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8A6" w:rsidRDefault="006778A6" w:rsidP="006778A6">
      <w:pPr>
        <w:pStyle w:val="Akapitzlist"/>
        <w:ind w:left="360"/>
        <w:jc w:val="right"/>
        <w:rPr>
          <w:rFonts w:ascii="Arial Narrow" w:hAnsi="Arial Narrow" w:cs="Times New Roman"/>
          <w:sz w:val="22"/>
          <w:szCs w:val="22"/>
        </w:rPr>
      </w:pPr>
      <w:r>
        <w:rPr>
          <w:rFonts w:ascii="Arial Narrow" w:hAnsi="Arial Narrow" w:cs="Times New Roman"/>
          <w:sz w:val="22"/>
          <w:szCs w:val="22"/>
        </w:rPr>
        <w:t>Załącznik nr 1 do SIWZ</w:t>
      </w:r>
    </w:p>
    <w:p w:rsidR="007F79C8" w:rsidRPr="00F259DD" w:rsidRDefault="00CD0EE5" w:rsidP="00B007F9">
      <w:pPr>
        <w:pStyle w:val="Akapitzlist"/>
        <w:ind w:left="360"/>
        <w:jc w:val="both"/>
        <w:rPr>
          <w:rFonts w:ascii="Arial Narrow" w:hAnsi="Arial Narrow" w:cs="Times New Roman"/>
          <w:b/>
          <w:sz w:val="22"/>
          <w:szCs w:val="22"/>
        </w:rPr>
      </w:pPr>
      <w:r w:rsidRPr="00F259DD">
        <w:rPr>
          <w:rFonts w:ascii="Arial Narrow" w:hAnsi="Arial Narrow" w:cs="Times New Roman"/>
          <w:sz w:val="22"/>
          <w:szCs w:val="22"/>
        </w:rPr>
        <w:t>p</w:t>
      </w:r>
      <w:r w:rsidR="007F79C8" w:rsidRPr="00F259DD">
        <w:rPr>
          <w:rFonts w:ascii="Arial Narrow" w:hAnsi="Arial Narrow" w:cs="Times New Roman"/>
          <w:sz w:val="22"/>
          <w:szCs w:val="22"/>
        </w:rPr>
        <w:t xml:space="preserve">owiat: </w:t>
      </w:r>
      <w:r w:rsidR="007311F7" w:rsidRPr="00F259DD">
        <w:rPr>
          <w:rFonts w:ascii="Arial Narrow" w:hAnsi="Arial Narrow" w:cs="Times New Roman"/>
          <w:sz w:val="22"/>
          <w:szCs w:val="22"/>
        </w:rPr>
        <w:tab/>
      </w:r>
      <w:r w:rsidR="007F79C8" w:rsidRPr="00F259DD">
        <w:rPr>
          <w:rFonts w:ascii="Arial Narrow" w:hAnsi="Arial Narrow" w:cs="Times New Roman"/>
          <w:sz w:val="22"/>
          <w:szCs w:val="22"/>
        </w:rPr>
        <w:tab/>
      </w:r>
      <w:r w:rsidR="007F79C8" w:rsidRPr="00F259DD">
        <w:rPr>
          <w:rFonts w:ascii="Arial Narrow" w:hAnsi="Arial Narrow" w:cs="Times New Roman"/>
          <w:b/>
          <w:bCs/>
          <w:sz w:val="22"/>
          <w:szCs w:val="22"/>
        </w:rPr>
        <w:t>nakielski</w:t>
      </w:r>
    </w:p>
    <w:p w:rsidR="007F79C8" w:rsidRPr="00F259DD" w:rsidRDefault="00CD0EE5" w:rsidP="00B007F9">
      <w:pPr>
        <w:pStyle w:val="Akapitzlist"/>
        <w:ind w:left="360"/>
        <w:jc w:val="both"/>
        <w:rPr>
          <w:rFonts w:ascii="Arial Narrow" w:hAnsi="Arial Narrow" w:cs="Times New Roman"/>
          <w:b/>
          <w:sz w:val="22"/>
          <w:szCs w:val="22"/>
        </w:rPr>
      </w:pPr>
      <w:r w:rsidRPr="00F259DD">
        <w:rPr>
          <w:rFonts w:ascii="Arial Narrow" w:hAnsi="Arial Narrow" w:cs="Times New Roman"/>
          <w:sz w:val="22"/>
          <w:szCs w:val="22"/>
        </w:rPr>
        <w:t>w</w:t>
      </w:r>
      <w:r w:rsidR="007F79C8" w:rsidRPr="00F259DD">
        <w:rPr>
          <w:rFonts w:ascii="Arial Narrow" w:hAnsi="Arial Narrow" w:cs="Times New Roman"/>
          <w:sz w:val="22"/>
          <w:szCs w:val="22"/>
        </w:rPr>
        <w:t xml:space="preserve">ojewództwo: </w:t>
      </w:r>
      <w:r w:rsidR="007F79C8" w:rsidRPr="00F259DD">
        <w:rPr>
          <w:rFonts w:ascii="Arial Narrow" w:hAnsi="Arial Narrow" w:cs="Times New Roman"/>
          <w:sz w:val="22"/>
          <w:szCs w:val="22"/>
        </w:rPr>
        <w:tab/>
      </w:r>
      <w:r w:rsidR="007F79C8" w:rsidRPr="00F259DD">
        <w:rPr>
          <w:rFonts w:ascii="Arial Narrow" w:hAnsi="Arial Narrow" w:cs="Times New Roman"/>
          <w:b/>
          <w:bCs/>
          <w:sz w:val="22"/>
          <w:szCs w:val="22"/>
        </w:rPr>
        <w:t>kujawsko-pomorskie</w:t>
      </w:r>
    </w:p>
    <w:p w:rsidR="007F79C8" w:rsidRPr="00F259DD" w:rsidRDefault="007F79C8">
      <w:pPr>
        <w:jc w:val="right"/>
        <w:rPr>
          <w:rFonts w:ascii="Arial Narrow" w:hAnsi="Arial Narrow" w:cs="Times New Roman"/>
          <w:b/>
          <w:sz w:val="22"/>
          <w:szCs w:val="22"/>
        </w:rPr>
      </w:pPr>
    </w:p>
    <w:p w:rsidR="002534F4" w:rsidRPr="00F259DD" w:rsidRDefault="002534F4">
      <w:pPr>
        <w:jc w:val="center"/>
        <w:rPr>
          <w:rFonts w:ascii="Arial Narrow" w:hAnsi="Arial Narrow" w:cs="Times New Roman"/>
          <w:b/>
          <w:sz w:val="22"/>
          <w:szCs w:val="22"/>
        </w:rPr>
      </w:pPr>
    </w:p>
    <w:p w:rsidR="002534F4" w:rsidRPr="00F259DD" w:rsidRDefault="002534F4">
      <w:pPr>
        <w:jc w:val="center"/>
        <w:rPr>
          <w:rFonts w:ascii="Arial Narrow" w:hAnsi="Arial Narrow" w:cs="Times New Roman"/>
          <w:b/>
          <w:sz w:val="22"/>
          <w:szCs w:val="22"/>
        </w:rPr>
      </w:pPr>
    </w:p>
    <w:p w:rsidR="002534F4" w:rsidRPr="00F259DD" w:rsidRDefault="002534F4">
      <w:pPr>
        <w:jc w:val="center"/>
        <w:rPr>
          <w:rFonts w:ascii="Arial Narrow" w:hAnsi="Arial Narrow" w:cs="Times New Roman"/>
          <w:b/>
          <w:sz w:val="22"/>
          <w:szCs w:val="22"/>
        </w:rPr>
      </w:pPr>
    </w:p>
    <w:p w:rsidR="002534F4" w:rsidRPr="00F259DD" w:rsidRDefault="002534F4">
      <w:pPr>
        <w:jc w:val="center"/>
        <w:rPr>
          <w:rFonts w:ascii="Arial Narrow" w:hAnsi="Arial Narrow" w:cs="Times New Roman"/>
          <w:b/>
          <w:sz w:val="22"/>
          <w:szCs w:val="22"/>
        </w:rPr>
      </w:pPr>
    </w:p>
    <w:p w:rsidR="002534F4" w:rsidRPr="00F259DD" w:rsidRDefault="009D5479" w:rsidP="00B007F9">
      <w:pPr>
        <w:pStyle w:val="Akapitzlist"/>
        <w:ind w:left="360"/>
        <w:jc w:val="center"/>
        <w:rPr>
          <w:rFonts w:ascii="Arial Narrow" w:hAnsi="Arial Narrow"/>
          <w:b/>
          <w:sz w:val="28"/>
          <w:szCs w:val="28"/>
        </w:rPr>
      </w:pPr>
      <w:r w:rsidRPr="00F259DD">
        <w:rPr>
          <w:rFonts w:ascii="Arial Narrow" w:hAnsi="Arial Narrow"/>
          <w:b/>
          <w:sz w:val="28"/>
          <w:szCs w:val="28"/>
        </w:rPr>
        <w:t>WARUNKI TECHNICZNE</w:t>
      </w:r>
    </w:p>
    <w:p w:rsidR="002534F4" w:rsidRPr="00F259DD" w:rsidRDefault="002534F4">
      <w:pPr>
        <w:jc w:val="center"/>
        <w:rPr>
          <w:rFonts w:ascii="Arial Narrow" w:hAnsi="Arial Narrow" w:cs="Times New Roman"/>
          <w:b/>
          <w:sz w:val="22"/>
          <w:szCs w:val="22"/>
          <w:u w:val="single"/>
        </w:rPr>
      </w:pPr>
    </w:p>
    <w:p w:rsidR="002534F4" w:rsidRPr="00F259DD" w:rsidRDefault="000A3964">
      <w:pPr>
        <w:jc w:val="center"/>
        <w:rPr>
          <w:rFonts w:ascii="Arial Narrow" w:hAnsi="Arial Narrow" w:cs="Times New Roman"/>
          <w:b/>
          <w:sz w:val="22"/>
          <w:szCs w:val="22"/>
          <w:u w:val="single"/>
        </w:rPr>
      </w:pPr>
      <w:r>
        <w:rPr>
          <w:rFonts w:ascii="Arial Narrow" w:hAnsi="Arial Narrow" w:cs="Times New Roman"/>
          <w:b/>
          <w:noProof/>
          <w:sz w:val="22"/>
          <w:szCs w:val="22"/>
          <w:u w:val="single"/>
          <w:lang w:eastAsia="pl-PL"/>
        </w:rPr>
        <w:pict>
          <v:shapetype id="_x0000_t32" coordsize="21600,21600" o:spt="32" o:oned="t" path="m,l21600,21600e" filled="f">
            <v:path arrowok="t" fillok="f" o:connecttype="none"/>
            <o:lock v:ext="edit" shapetype="t"/>
          </v:shapetype>
          <v:shape id="AutoShape 3" o:spid="_x0000_s1026" type="#_x0000_t32" style="position:absolute;left:0;text-align:left;margin-left:81.85pt;margin-top:.15pt;width:336.2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"/>
        </w:pict>
      </w:r>
    </w:p>
    <w:p w:rsidR="002534F4" w:rsidRPr="00F259DD" w:rsidRDefault="002534F4">
      <w:pPr>
        <w:jc w:val="center"/>
        <w:rPr>
          <w:rFonts w:ascii="Arial Narrow" w:hAnsi="Arial Narrow" w:cs="Times New Roman"/>
          <w:b/>
          <w:sz w:val="22"/>
          <w:szCs w:val="22"/>
          <w:u w:val="single"/>
        </w:rPr>
      </w:pPr>
    </w:p>
    <w:p w:rsidR="00B077B6" w:rsidRPr="00F259DD" w:rsidRDefault="00B077B6" w:rsidP="00B007F9">
      <w:pPr>
        <w:pStyle w:val="Akapitzlist"/>
        <w:ind w:left="360"/>
        <w:jc w:val="center"/>
        <w:rPr>
          <w:rFonts w:ascii="Arial Narrow" w:hAnsi="Arial Narrow" w:cs="Times New Roman"/>
          <w:b/>
          <w:sz w:val="22"/>
          <w:szCs w:val="22"/>
        </w:rPr>
      </w:pPr>
      <w:r w:rsidRPr="00F259DD">
        <w:rPr>
          <w:rFonts w:ascii="Arial Narrow" w:hAnsi="Arial Narrow" w:cs="Times New Roman"/>
          <w:b/>
          <w:sz w:val="22"/>
          <w:szCs w:val="22"/>
        </w:rPr>
        <w:t>OPRACOWANIE KOMPLEKSOWE</w:t>
      </w:r>
      <w:r w:rsidR="002534F4" w:rsidRPr="00F259DD">
        <w:rPr>
          <w:rFonts w:ascii="Arial Narrow" w:hAnsi="Arial Narrow" w:cs="Times New Roman"/>
          <w:b/>
          <w:sz w:val="22"/>
          <w:szCs w:val="22"/>
        </w:rPr>
        <w:t xml:space="preserve"> </w:t>
      </w:r>
      <w:r w:rsidR="005F7FEE" w:rsidRPr="00F259DD">
        <w:rPr>
          <w:rFonts w:ascii="Arial Narrow" w:hAnsi="Arial Narrow" w:cs="Times New Roman"/>
          <w:b/>
          <w:sz w:val="22"/>
          <w:szCs w:val="22"/>
        </w:rPr>
        <w:t>MIASTA MROCZA</w:t>
      </w:r>
    </w:p>
    <w:p w:rsidR="00A9738F" w:rsidRPr="00F259DD" w:rsidRDefault="00A9738F" w:rsidP="00B007F9">
      <w:pPr>
        <w:pStyle w:val="Akapitzlist"/>
        <w:ind w:left="360"/>
        <w:jc w:val="center"/>
        <w:rPr>
          <w:rFonts w:ascii="Arial Narrow" w:hAnsi="Arial Narrow" w:cs="Times New Roman"/>
          <w:b/>
          <w:sz w:val="22"/>
          <w:szCs w:val="22"/>
        </w:rPr>
      </w:pPr>
    </w:p>
    <w:p w:rsidR="005F7FEE" w:rsidRPr="00F259DD" w:rsidRDefault="00A9738F" w:rsidP="00F259DD">
      <w:pPr>
        <w:pStyle w:val="Akapitzlist"/>
        <w:ind w:left="567" w:hanging="207"/>
        <w:jc w:val="both"/>
        <w:rPr>
          <w:rFonts w:ascii="Arial Narrow" w:hAnsi="Arial Narrow" w:cs="Times New Roman"/>
          <w:b/>
          <w:sz w:val="22"/>
          <w:szCs w:val="22"/>
        </w:rPr>
      </w:pPr>
      <w:r w:rsidRPr="00F259DD">
        <w:rPr>
          <w:rFonts w:ascii="Arial Narrow" w:hAnsi="Arial Narrow" w:cs="Times New Roman"/>
          <w:b/>
          <w:sz w:val="22"/>
          <w:szCs w:val="22"/>
        </w:rPr>
        <w:t xml:space="preserve">1. </w:t>
      </w:r>
      <w:r w:rsidR="005F7FEE" w:rsidRPr="00F259DD">
        <w:rPr>
          <w:rFonts w:ascii="Arial Narrow" w:hAnsi="Arial Narrow" w:cs="Times New Roman"/>
          <w:b/>
          <w:sz w:val="22"/>
          <w:szCs w:val="22"/>
        </w:rPr>
        <w:t>Inwentaryzacja, przeliczenie, odnowienie i uzupełnienie szczegółowej poziomej</w:t>
      </w:r>
      <w:r w:rsidR="0090607B" w:rsidRPr="00F259DD">
        <w:rPr>
          <w:rFonts w:ascii="Arial Narrow" w:hAnsi="Arial Narrow" w:cs="Times New Roman"/>
          <w:b/>
          <w:sz w:val="22"/>
          <w:szCs w:val="22"/>
        </w:rPr>
        <w:t xml:space="preserve"> osnowy geodezyjnej</w:t>
      </w:r>
      <w:r w:rsidR="005F7FEE" w:rsidRPr="00F259DD">
        <w:rPr>
          <w:rFonts w:ascii="Arial Narrow" w:hAnsi="Arial Narrow" w:cs="Times New Roman"/>
          <w:b/>
          <w:sz w:val="22"/>
          <w:szCs w:val="22"/>
        </w:rPr>
        <w:t xml:space="preserve"> dla </w:t>
      </w:r>
      <w:r w:rsidR="0090607B" w:rsidRPr="00F259DD">
        <w:rPr>
          <w:rFonts w:ascii="Arial Narrow" w:hAnsi="Arial Narrow" w:cs="Times New Roman"/>
          <w:b/>
          <w:sz w:val="22"/>
          <w:szCs w:val="22"/>
        </w:rPr>
        <w:t>obszaru</w:t>
      </w:r>
      <w:r w:rsidR="005F7FEE" w:rsidRPr="00F259DD">
        <w:rPr>
          <w:rFonts w:ascii="Arial Narrow" w:hAnsi="Arial Narrow" w:cs="Times New Roman"/>
          <w:b/>
          <w:sz w:val="22"/>
          <w:szCs w:val="22"/>
        </w:rPr>
        <w:t xml:space="preserve"> opracowania wraz z utworzeniem </w:t>
      </w:r>
      <w:r w:rsidR="005D5B3E" w:rsidRPr="00F259DD">
        <w:rPr>
          <w:rFonts w:ascii="Arial Narrow" w:hAnsi="Arial Narrow" w:cs="Times New Roman"/>
          <w:b/>
          <w:sz w:val="22"/>
          <w:szCs w:val="22"/>
        </w:rPr>
        <w:t>BDSOG</w:t>
      </w:r>
      <w:r w:rsidR="008B6889">
        <w:rPr>
          <w:rFonts w:ascii="Arial Narrow" w:hAnsi="Arial Narrow" w:cs="Times New Roman"/>
          <w:b/>
          <w:sz w:val="22"/>
          <w:szCs w:val="22"/>
        </w:rPr>
        <w:t>,</w:t>
      </w:r>
    </w:p>
    <w:p w:rsidR="0090607B" w:rsidRDefault="00A9738F" w:rsidP="00F259DD">
      <w:pPr>
        <w:pStyle w:val="Akapitzlist"/>
        <w:ind w:left="360"/>
        <w:jc w:val="both"/>
        <w:rPr>
          <w:rFonts w:ascii="Arial Narrow" w:hAnsi="Arial Narrow" w:cs="Times New Roman"/>
          <w:b/>
          <w:sz w:val="22"/>
          <w:szCs w:val="22"/>
        </w:rPr>
      </w:pPr>
      <w:r w:rsidRPr="00F259DD">
        <w:rPr>
          <w:rFonts w:ascii="Arial Narrow" w:hAnsi="Arial Narrow" w:cs="Times New Roman"/>
          <w:b/>
          <w:sz w:val="22"/>
          <w:szCs w:val="22"/>
        </w:rPr>
        <w:t xml:space="preserve">2. </w:t>
      </w:r>
      <w:r w:rsidR="0090607B" w:rsidRPr="00F259DD">
        <w:rPr>
          <w:rFonts w:ascii="Arial Narrow" w:hAnsi="Arial Narrow" w:cs="Times New Roman"/>
          <w:b/>
          <w:sz w:val="22"/>
          <w:szCs w:val="22"/>
        </w:rPr>
        <w:t xml:space="preserve">Utworzenie </w:t>
      </w:r>
      <w:r w:rsidR="005D5B3E" w:rsidRPr="00F259DD">
        <w:rPr>
          <w:rFonts w:ascii="Arial Narrow" w:hAnsi="Arial Narrow" w:cs="Times New Roman"/>
          <w:b/>
          <w:sz w:val="22"/>
          <w:szCs w:val="22"/>
        </w:rPr>
        <w:t>RPDŹ</w:t>
      </w:r>
      <w:r w:rsidR="008B6889">
        <w:rPr>
          <w:rFonts w:ascii="Arial Narrow" w:hAnsi="Arial Narrow" w:cs="Times New Roman"/>
          <w:b/>
          <w:sz w:val="22"/>
          <w:szCs w:val="22"/>
        </w:rPr>
        <w:t>,</w:t>
      </w:r>
    </w:p>
    <w:p w:rsidR="005F7FEE" w:rsidRPr="00F259DD" w:rsidRDefault="00A9738F" w:rsidP="00F259DD">
      <w:pPr>
        <w:pStyle w:val="Akapitzlist"/>
        <w:ind w:left="360"/>
        <w:jc w:val="both"/>
        <w:rPr>
          <w:rFonts w:ascii="Arial Narrow" w:hAnsi="Arial Narrow" w:cs="Times New Roman"/>
          <w:b/>
          <w:sz w:val="22"/>
          <w:szCs w:val="22"/>
        </w:rPr>
      </w:pPr>
      <w:r w:rsidRPr="00F259DD">
        <w:rPr>
          <w:rFonts w:ascii="Arial Narrow" w:hAnsi="Arial Narrow" w:cs="Times New Roman"/>
          <w:b/>
          <w:sz w:val="22"/>
          <w:szCs w:val="22"/>
        </w:rPr>
        <w:t xml:space="preserve">3. </w:t>
      </w:r>
      <w:r w:rsidR="00626832" w:rsidRPr="00F259DD">
        <w:rPr>
          <w:rFonts w:ascii="Arial Narrow" w:hAnsi="Arial Narrow" w:cs="Times New Roman"/>
          <w:b/>
          <w:sz w:val="22"/>
          <w:szCs w:val="22"/>
        </w:rPr>
        <w:t>Aktualizacja</w:t>
      </w:r>
      <w:r w:rsidR="005F7FEE" w:rsidRPr="00F259DD">
        <w:rPr>
          <w:rFonts w:ascii="Arial Narrow" w:hAnsi="Arial Narrow" w:cs="Times New Roman"/>
          <w:b/>
          <w:sz w:val="22"/>
          <w:szCs w:val="22"/>
        </w:rPr>
        <w:t xml:space="preserve"> bazy </w:t>
      </w:r>
      <w:r w:rsidR="005D5B3E" w:rsidRPr="00F259DD">
        <w:rPr>
          <w:rFonts w:ascii="Arial Narrow" w:hAnsi="Arial Narrow" w:cs="Times New Roman"/>
          <w:b/>
          <w:sz w:val="22"/>
          <w:szCs w:val="22"/>
        </w:rPr>
        <w:t xml:space="preserve">danych </w:t>
      </w:r>
      <w:r w:rsidR="008B6889">
        <w:rPr>
          <w:rFonts w:ascii="Arial Narrow" w:hAnsi="Arial Narrow" w:cs="Times New Roman"/>
          <w:b/>
          <w:sz w:val="22"/>
          <w:szCs w:val="22"/>
        </w:rPr>
        <w:t>EGiB,</w:t>
      </w:r>
    </w:p>
    <w:p w:rsidR="005F7FEE" w:rsidRDefault="00A9738F" w:rsidP="00F259DD">
      <w:pPr>
        <w:pStyle w:val="Akapitzlist"/>
        <w:ind w:left="360"/>
        <w:jc w:val="both"/>
        <w:rPr>
          <w:rFonts w:ascii="Arial Narrow" w:hAnsi="Arial Narrow" w:cs="Times New Roman"/>
          <w:b/>
          <w:sz w:val="22"/>
          <w:szCs w:val="22"/>
        </w:rPr>
      </w:pPr>
      <w:r w:rsidRPr="00F259DD">
        <w:rPr>
          <w:rFonts w:ascii="Arial Narrow" w:hAnsi="Arial Narrow" w:cs="Times New Roman"/>
          <w:b/>
          <w:sz w:val="22"/>
          <w:szCs w:val="22"/>
        </w:rPr>
        <w:t xml:space="preserve">4. </w:t>
      </w:r>
      <w:r w:rsidR="0090607B" w:rsidRPr="00F259DD">
        <w:rPr>
          <w:rFonts w:ascii="Arial Narrow" w:hAnsi="Arial Narrow" w:cs="Times New Roman"/>
          <w:b/>
          <w:sz w:val="22"/>
          <w:szCs w:val="22"/>
        </w:rPr>
        <w:t>Utworzenie baz danych BDOT500 i GESUT;</w:t>
      </w:r>
    </w:p>
    <w:p w:rsidR="002534F4" w:rsidRPr="00F259DD" w:rsidRDefault="0090607B" w:rsidP="00F259DD">
      <w:pPr>
        <w:pStyle w:val="Akapitzlist"/>
        <w:ind w:left="360"/>
        <w:jc w:val="both"/>
        <w:rPr>
          <w:rFonts w:ascii="Arial Narrow" w:hAnsi="Arial Narrow" w:cs="Times New Roman"/>
          <w:b/>
          <w:sz w:val="22"/>
          <w:szCs w:val="22"/>
        </w:rPr>
      </w:pPr>
      <w:r w:rsidRPr="00F259DD">
        <w:rPr>
          <w:rFonts w:ascii="Arial Narrow" w:hAnsi="Arial Narrow" w:cs="Times New Roman"/>
          <w:b/>
          <w:sz w:val="22"/>
          <w:szCs w:val="22"/>
        </w:rPr>
        <w:t>n</w:t>
      </w:r>
      <w:r w:rsidR="005F7FEE" w:rsidRPr="00F259DD">
        <w:rPr>
          <w:rFonts w:ascii="Arial Narrow" w:hAnsi="Arial Narrow" w:cs="Times New Roman"/>
          <w:b/>
          <w:sz w:val="22"/>
          <w:szCs w:val="22"/>
        </w:rPr>
        <w:t xml:space="preserve">a podstawie i w zakresie wszystkich możliwych do pozyskania materiałów źródłowych znajdujących się </w:t>
      </w:r>
      <w:r w:rsidR="00F259DD" w:rsidRPr="00F259DD">
        <w:rPr>
          <w:rFonts w:ascii="Arial Narrow" w:hAnsi="Arial Narrow" w:cs="Times New Roman"/>
          <w:b/>
          <w:sz w:val="22"/>
          <w:szCs w:val="22"/>
        </w:rPr>
        <w:br/>
      </w:r>
      <w:r w:rsidR="005F7FEE" w:rsidRPr="00F259DD">
        <w:rPr>
          <w:rFonts w:ascii="Arial Narrow" w:hAnsi="Arial Narrow" w:cs="Times New Roman"/>
          <w:b/>
          <w:sz w:val="22"/>
          <w:szCs w:val="22"/>
        </w:rPr>
        <w:t xml:space="preserve">w </w:t>
      </w:r>
      <w:proofErr w:type="spellStart"/>
      <w:r w:rsidR="005F7FEE" w:rsidRPr="00F259DD">
        <w:rPr>
          <w:rFonts w:ascii="Arial Narrow" w:hAnsi="Arial Narrow" w:cs="Times New Roman"/>
          <w:b/>
          <w:sz w:val="22"/>
          <w:szCs w:val="22"/>
        </w:rPr>
        <w:t>PODGiK</w:t>
      </w:r>
      <w:proofErr w:type="spellEnd"/>
      <w:r w:rsidR="005F7FEE" w:rsidRPr="00F259DD">
        <w:rPr>
          <w:rFonts w:ascii="Arial Narrow" w:hAnsi="Arial Narrow" w:cs="Times New Roman"/>
          <w:b/>
          <w:sz w:val="22"/>
          <w:szCs w:val="22"/>
        </w:rPr>
        <w:t xml:space="preserve"> w Nakle nad Notecią a także w in</w:t>
      </w:r>
      <w:r w:rsidR="00CD0EE5" w:rsidRPr="00F259DD">
        <w:rPr>
          <w:rFonts w:ascii="Arial Narrow" w:hAnsi="Arial Narrow" w:cs="Times New Roman"/>
          <w:b/>
          <w:sz w:val="22"/>
          <w:szCs w:val="22"/>
        </w:rPr>
        <w:t xml:space="preserve">nych instytucjach dysponujących </w:t>
      </w:r>
      <w:r w:rsidR="005F7FEE" w:rsidRPr="00F259DD">
        <w:rPr>
          <w:rFonts w:ascii="Arial Narrow" w:hAnsi="Arial Narrow" w:cs="Times New Roman"/>
          <w:b/>
          <w:sz w:val="22"/>
          <w:szCs w:val="22"/>
        </w:rPr>
        <w:t xml:space="preserve">danymi, wraz z wykonaniem działań harmonizujących z pozostałymi rejestrami i ewidencjami </w:t>
      </w:r>
      <w:r w:rsidRPr="00F259DD">
        <w:rPr>
          <w:rFonts w:ascii="Arial Narrow" w:hAnsi="Arial Narrow" w:cs="Times New Roman"/>
          <w:b/>
          <w:sz w:val="22"/>
          <w:szCs w:val="22"/>
        </w:rPr>
        <w:t>oraz reorganizacj</w:t>
      </w:r>
      <w:r w:rsidR="00D85D3C" w:rsidRPr="00F259DD">
        <w:rPr>
          <w:rFonts w:ascii="Arial Narrow" w:hAnsi="Arial Narrow" w:cs="Times New Roman"/>
          <w:b/>
          <w:sz w:val="22"/>
          <w:szCs w:val="22"/>
        </w:rPr>
        <w:t>ą</w:t>
      </w:r>
      <w:r w:rsidRPr="00F259DD">
        <w:rPr>
          <w:rFonts w:ascii="Arial Narrow" w:hAnsi="Arial Narrow" w:cs="Times New Roman"/>
          <w:b/>
          <w:sz w:val="22"/>
          <w:szCs w:val="22"/>
        </w:rPr>
        <w:t xml:space="preserve"> i konwersj</w:t>
      </w:r>
      <w:r w:rsidR="00D85D3C" w:rsidRPr="00F259DD">
        <w:rPr>
          <w:rFonts w:ascii="Arial Narrow" w:hAnsi="Arial Narrow" w:cs="Times New Roman"/>
          <w:b/>
          <w:sz w:val="22"/>
          <w:szCs w:val="22"/>
        </w:rPr>
        <w:t>ą</w:t>
      </w:r>
      <w:r w:rsidRPr="00F259DD">
        <w:rPr>
          <w:rFonts w:ascii="Arial Narrow" w:hAnsi="Arial Narrow" w:cs="Times New Roman"/>
          <w:b/>
          <w:sz w:val="22"/>
          <w:szCs w:val="22"/>
        </w:rPr>
        <w:t xml:space="preserve"> </w:t>
      </w:r>
      <w:r w:rsidR="00693392" w:rsidRPr="00F259DD">
        <w:rPr>
          <w:rFonts w:ascii="Arial Narrow" w:hAnsi="Arial Narrow" w:cs="Times New Roman"/>
          <w:b/>
          <w:sz w:val="22"/>
          <w:szCs w:val="22"/>
        </w:rPr>
        <w:t>RPDŹ</w:t>
      </w:r>
      <w:r w:rsidRPr="00F259DD">
        <w:rPr>
          <w:rFonts w:ascii="Arial Narrow" w:hAnsi="Arial Narrow" w:cs="Times New Roman"/>
          <w:b/>
          <w:sz w:val="22"/>
          <w:szCs w:val="22"/>
        </w:rPr>
        <w:t xml:space="preserve"> </w:t>
      </w:r>
      <w:r w:rsidR="00F259DD" w:rsidRPr="00F259DD">
        <w:rPr>
          <w:rFonts w:ascii="Arial Narrow" w:hAnsi="Arial Narrow" w:cs="Times New Roman"/>
          <w:b/>
          <w:sz w:val="22"/>
          <w:szCs w:val="22"/>
        </w:rPr>
        <w:br/>
      </w:r>
      <w:r w:rsidRPr="00F259DD">
        <w:rPr>
          <w:rFonts w:ascii="Arial Narrow" w:hAnsi="Arial Narrow" w:cs="Times New Roman"/>
          <w:b/>
          <w:sz w:val="22"/>
          <w:szCs w:val="22"/>
        </w:rPr>
        <w:t>w zakresie</w:t>
      </w:r>
      <w:r w:rsidR="00480C03" w:rsidRPr="00F259DD">
        <w:rPr>
          <w:rFonts w:ascii="Arial Narrow" w:hAnsi="Arial Narrow" w:cs="Times New Roman"/>
          <w:b/>
          <w:sz w:val="22"/>
          <w:szCs w:val="22"/>
        </w:rPr>
        <w:t xml:space="preserve"> </w:t>
      </w:r>
      <w:r w:rsidR="006261AC" w:rsidRPr="00F259DD">
        <w:rPr>
          <w:rFonts w:ascii="Arial Narrow" w:hAnsi="Arial Narrow" w:cs="Times New Roman"/>
          <w:b/>
          <w:sz w:val="22"/>
          <w:szCs w:val="22"/>
        </w:rPr>
        <w:t xml:space="preserve">dokumentów cyfrowych </w:t>
      </w:r>
      <w:proofErr w:type="spellStart"/>
      <w:r w:rsidR="00480C03" w:rsidRPr="00F259DD">
        <w:rPr>
          <w:rFonts w:ascii="Arial Narrow" w:hAnsi="Arial Narrow" w:cs="Times New Roman"/>
          <w:b/>
          <w:sz w:val="22"/>
          <w:szCs w:val="22"/>
        </w:rPr>
        <w:t>PZGiK</w:t>
      </w:r>
      <w:proofErr w:type="spellEnd"/>
      <w:r w:rsidRPr="00F259DD">
        <w:rPr>
          <w:rFonts w:ascii="Arial Narrow" w:hAnsi="Arial Narrow" w:cs="Times New Roman"/>
          <w:b/>
          <w:sz w:val="22"/>
          <w:szCs w:val="22"/>
        </w:rPr>
        <w:t xml:space="preserve"> </w:t>
      </w:r>
      <w:r w:rsidR="00CD0EE5" w:rsidRPr="00F259DD">
        <w:rPr>
          <w:rFonts w:ascii="Arial Narrow" w:hAnsi="Arial Narrow" w:cs="Times New Roman"/>
          <w:b/>
          <w:sz w:val="22"/>
          <w:szCs w:val="22"/>
        </w:rPr>
        <w:t xml:space="preserve">dla terenu </w:t>
      </w:r>
      <w:r w:rsidRPr="00F259DD">
        <w:rPr>
          <w:rFonts w:ascii="Arial Narrow" w:hAnsi="Arial Narrow" w:cs="Times New Roman"/>
          <w:b/>
          <w:sz w:val="22"/>
          <w:szCs w:val="22"/>
        </w:rPr>
        <w:t>całego powiatu</w:t>
      </w:r>
      <w:r w:rsidR="00693392" w:rsidRPr="00F259DD">
        <w:rPr>
          <w:rFonts w:ascii="Arial Narrow" w:hAnsi="Arial Narrow" w:cs="Times New Roman"/>
          <w:b/>
          <w:sz w:val="22"/>
          <w:szCs w:val="22"/>
        </w:rPr>
        <w:t xml:space="preserve"> nakielskiego</w:t>
      </w:r>
      <w:r w:rsidRPr="00F259DD">
        <w:rPr>
          <w:rFonts w:ascii="Arial Narrow" w:hAnsi="Arial Narrow" w:cs="Times New Roman"/>
          <w:b/>
          <w:sz w:val="22"/>
          <w:szCs w:val="22"/>
        </w:rPr>
        <w:t>.</w:t>
      </w:r>
    </w:p>
    <w:p w:rsidR="002534F4" w:rsidRPr="00F259DD" w:rsidRDefault="002534F4">
      <w:pPr>
        <w:jc w:val="both"/>
        <w:rPr>
          <w:rFonts w:ascii="Arial Narrow" w:hAnsi="Arial Narrow" w:cs="Times New Roman"/>
          <w:b/>
          <w:sz w:val="22"/>
          <w:szCs w:val="22"/>
        </w:rPr>
      </w:pPr>
    </w:p>
    <w:p w:rsidR="002534F4" w:rsidRPr="00F259DD" w:rsidRDefault="002534F4">
      <w:pPr>
        <w:jc w:val="both"/>
        <w:rPr>
          <w:rFonts w:ascii="Arial Narrow" w:hAnsi="Arial Narrow" w:cs="Times New Roman"/>
          <w:b/>
          <w:sz w:val="22"/>
          <w:szCs w:val="22"/>
        </w:rPr>
      </w:pPr>
    </w:p>
    <w:p w:rsidR="002534F4" w:rsidRPr="00F259DD" w:rsidRDefault="002534F4">
      <w:pPr>
        <w:jc w:val="both"/>
        <w:rPr>
          <w:rFonts w:ascii="Arial Narrow" w:hAnsi="Arial Narrow" w:cs="Times New Roman"/>
          <w:b/>
          <w:sz w:val="22"/>
          <w:szCs w:val="22"/>
        </w:rPr>
      </w:pPr>
    </w:p>
    <w:p w:rsidR="002534F4" w:rsidRPr="00F259DD" w:rsidRDefault="002534F4">
      <w:pPr>
        <w:jc w:val="both"/>
        <w:rPr>
          <w:rFonts w:ascii="Arial Narrow" w:hAnsi="Arial Narrow" w:cs="Times New Roman"/>
          <w:b/>
          <w:sz w:val="22"/>
          <w:szCs w:val="22"/>
        </w:rPr>
      </w:pPr>
    </w:p>
    <w:p w:rsidR="002534F4" w:rsidRPr="00F259DD" w:rsidRDefault="002534F4">
      <w:pPr>
        <w:jc w:val="both"/>
        <w:rPr>
          <w:rFonts w:ascii="Arial Narrow" w:hAnsi="Arial Narrow" w:cs="Times New Roman"/>
          <w:b/>
          <w:sz w:val="22"/>
          <w:szCs w:val="22"/>
        </w:rPr>
      </w:pPr>
    </w:p>
    <w:p w:rsidR="002534F4" w:rsidRPr="00F259DD" w:rsidRDefault="002534F4">
      <w:pPr>
        <w:jc w:val="both"/>
        <w:rPr>
          <w:rFonts w:ascii="Arial Narrow" w:hAnsi="Arial Narrow" w:cs="Times New Roman"/>
          <w:b/>
          <w:sz w:val="22"/>
          <w:szCs w:val="22"/>
        </w:rPr>
      </w:pPr>
    </w:p>
    <w:p w:rsidR="002534F4" w:rsidRPr="00F259DD" w:rsidRDefault="002534F4">
      <w:pPr>
        <w:jc w:val="both"/>
        <w:rPr>
          <w:rFonts w:ascii="Arial Narrow" w:hAnsi="Arial Narrow" w:cs="Times New Roman"/>
          <w:b/>
          <w:sz w:val="22"/>
          <w:szCs w:val="22"/>
        </w:rPr>
      </w:pPr>
    </w:p>
    <w:p w:rsidR="002534F4" w:rsidRPr="00F259DD" w:rsidRDefault="002534F4">
      <w:pPr>
        <w:jc w:val="both"/>
        <w:rPr>
          <w:rFonts w:ascii="Arial Narrow" w:hAnsi="Arial Narrow" w:cs="Times New Roman"/>
          <w:b/>
          <w:sz w:val="22"/>
          <w:szCs w:val="22"/>
        </w:rPr>
      </w:pPr>
    </w:p>
    <w:p w:rsidR="002534F4" w:rsidRPr="00F259DD" w:rsidRDefault="002534F4">
      <w:pPr>
        <w:jc w:val="both"/>
        <w:rPr>
          <w:rFonts w:ascii="Arial Narrow" w:hAnsi="Arial Narrow" w:cs="Times New Roman"/>
          <w:b/>
          <w:sz w:val="22"/>
          <w:szCs w:val="22"/>
        </w:rPr>
      </w:pPr>
    </w:p>
    <w:p w:rsidR="002534F4" w:rsidRPr="00F259DD" w:rsidRDefault="002534F4">
      <w:pPr>
        <w:jc w:val="both"/>
        <w:rPr>
          <w:rFonts w:ascii="Arial Narrow" w:hAnsi="Arial Narrow" w:cs="Times New Roman"/>
          <w:b/>
          <w:sz w:val="22"/>
          <w:szCs w:val="22"/>
        </w:rPr>
      </w:pPr>
    </w:p>
    <w:p w:rsidR="002534F4" w:rsidRPr="00F259DD" w:rsidRDefault="002534F4">
      <w:pPr>
        <w:jc w:val="both"/>
        <w:rPr>
          <w:rFonts w:ascii="Arial Narrow" w:hAnsi="Arial Narrow" w:cs="Times New Roman"/>
          <w:b/>
          <w:sz w:val="22"/>
          <w:szCs w:val="22"/>
        </w:rPr>
      </w:pPr>
    </w:p>
    <w:p w:rsidR="002534F4" w:rsidRPr="00F259DD" w:rsidRDefault="002534F4">
      <w:pPr>
        <w:jc w:val="both"/>
        <w:rPr>
          <w:rFonts w:ascii="Arial Narrow" w:hAnsi="Arial Narrow" w:cs="Times New Roman"/>
          <w:b/>
          <w:sz w:val="22"/>
          <w:szCs w:val="22"/>
        </w:rPr>
      </w:pPr>
    </w:p>
    <w:p w:rsidR="002534F4" w:rsidRPr="00F259DD" w:rsidRDefault="002534F4">
      <w:pPr>
        <w:jc w:val="both"/>
        <w:rPr>
          <w:rFonts w:ascii="Arial Narrow" w:hAnsi="Arial Narrow" w:cs="Times New Roman"/>
          <w:b/>
          <w:sz w:val="22"/>
          <w:szCs w:val="22"/>
        </w:rPr>
      </w:pPr>
    </w:p>
    <w:p w:rsidR="002534F4" w:rsidRPr="00F259DD" w:rsidRDefault="002534F4">
      <w:pPr>
        <w:jc w:val="both"/>
        <w:rPr>
          <w:rFonts w:ascii="Arial Narrow" w:hAnsi="Arial Narrow" w:cs="Times New Roman"/>
          <w:b/>
          <w:sz w:val="22"/>
          <w:szCs w:val="22"/>
        </w:rPr>
      </w:pPr>
    </w:p>
    <w:p w:rsidR="002534F4" w:rsidRPr="00F259DD" w:rsidRDefault="002534F4">
      <w:pPr>
        <w:jc w:val="both"/>
        <w:rPr>
          <w:rFonts w:ascii="Arial Narrow" w:hAnsi="Arial Narrow" w:cs="Times New Roman"/>
          <w:b/>
          <w:sz w:val="22"/>
          <w:szCs w:val="22"/>
        </w:rPr>
      </w:pPr>
    </w:p>
    <w:p w:rsidR="002534F4" w:rsidRPr="00F259DD" w:rsidRDefault="00CD0EE5" w:rsidP="00B007F9">
      <w:pPr>
        <w:pStyle w:val="Akapitzlist"/>
        <w:ind w:left="360"/>
        <w:jc w:val="both"/>
        <w:rPr>
          <w:rFonts w:ascii="Arial Narrow" w:hAnsi="Arial Narrow" w:cs="Times New Roman"/>
          <w:sz w:val="22"/>
          <w:szCs w:val="22"/>
        </w:rPr>
      </w:pPr>
      <w:r w:rsidRPr="00F259DD">
        <w:rPr>
          <w:rFonts w:ascii="Arial Narrow" w:hAnsi="Arial Narrow" w:cs="Times New Roman"/>
          <w:sz w:val="22"/>
          <w:szCs w:val="22"/>
        </w:rPr>
        <w:t>o</w:t>
      </w:r>
      <w:r w:rsidR="007F79C8" w:rsidRPr="00F259DD">
        <w:rPr>
          <w:rFonts w:ascii="Arial Narrow" w:hAnsi="Arial Narrow" w:cs="Times New Roman"/>
          <w:sz w:val="22"/>
          <w:szCs w:val="22"/>
        </w:rPr>
        <w:t>pracowano w:</w:t>
      </w:r>
    </w:p>
    <w:p w:rsidR="007F79C8" w:rsidRPr="00F259DD" w:rsidRDefault="007F79C8" w:rsidP="00B007F9">
      <w:pPr>
        <w:pStyle w:val="Akapitzlist"/>
        <w:ind w:left="360"/>
        <w:jc w:val="both"/>
        <w:rPr>
          <w:rFonts w:ascii="Arial Narrow" w:hAnsi="Arial Narrow" w:cs="Times New Roman"/>
          <w:b/>
          <w:sz w:val="22"/>
          <w:szCs w:val="22"/>
        </w:rPr>
      </w:pPr>
      <w:r w:rsidRPr="00F259DD">
        <w:rPr>
          <w:rFonts w:ascii="Arial Narrow" w:hAnsi="Arial Narrow" w:cs="Times New Roman"/>
          <w:b/>
          <w:sz w:val="22"/>
          <w:szCs w:val="22"/>
        </w:rPr>
        <w:t>Wydział Geodezji i Gospodarki Nieruchomościami</w:t>
      </w:r>
    </w:p>
    <w:p w:rsidR="007F79C8" w:rsidRPr="00F259DD" w:rsidRDefault="007F79C8" w:rsidP="00B007F9">
      <w:pPr>
        <w:pStyle w:val="Akapitzlist"/>
        <w:ind w:left="360"/>
        <w:jc w:val="both"/>
        <w:rPr>
          <w:rFonts w:ascii="Arial Narrow" w:hAnsi="Arial Narrow" w:cs="Times New Roman"/>
          <w:b/>
          <w:sz w:val="22"/>
          <w:szCs w:val="22"/>
        </w:rPr>
      </w:pPr>
      <w:r w:rsidRPr="00F259DD">
        <w:rPr>
          <w:rFonts w:ascii="Arial Narrow" w:hAnsi="Arial Narrow" w:cs="Times New Roman"/>
          <w:b/>
          <w:sz w:val="22"/>
          <w:szCs w:val="22"/>
        </w:rPr>
        <w:t>Starostwo Powiatowe w Nakle nad Notecią.</w:t>
      </w:r>
    </w:p>
    <w:p w:rsidR="00EB28C3" w:rsidRPr="00F259DD" w:rsidRDefault="00EB28C3" w:rsidP="00B007F9">
      <w:pPr>
        <w:pStyle w:val="Akapitzlist"/>
        <w:ind w:left="360"/>
        <w:jc w:val="both"/>
        <w:rPr>
          <w:rFonts w:ascii="Arial Narrow" w:hAnsi="Arial Narrow" w:cs="Times New Roman"/>
          <w:b/>
          <w:sz w:val="22"/>
          <w:szCs w:val="22"/>
        </w:rPr>
      </w:pPr>
    </w:p>
    <w:p w:rsidR="00EB28C3" w:rsidRPr="00F259DD" w:rsidRDefault="00EB28C3" w:rsidP="00B007F9">
      <w:pPr>
        <w:pStyle w:val="Akapitzlist"/>
        <w:ind w:left="360"/>
        <w:jc w:val="both"/>
        <w:rPr>
          <w:rFonts w:ascii="Arial Narrow" w:hAnsi="Arial Narrow" w:cs="Times New Roman"/>
          <w:b/>
          <w:sz w:val="22"/>
          <w:szCs w:val="22"/>
        </w:rPr>
      </w:pPr>
      <w:r w:rsidRPr="00F259DD">
        <w:rPr>
          <w:rFonts w:ascii="Arial Narrow" w:hAnsi="Arial Narrow" w:cs="Times New Roman"/>
          <w:b/>
          <w:sz w:val="22"/>
          <w:szCs w:val="22"/>
        </w:rPr>
        <w:t>Załączniki:</w:t>
      </w:r>
    </w:p>
    <w:p w:rsidR="00EB28C3" w:rsidRPr="00F259DD" w:rsidRDefault="00EB28C3" w:rsidP="00EB28C3">
      <w:pPr>
        <w:pStyle w:val="Akapitzlist"/>
        <w:ind w:left="360"/>
        <w:rPr>
          <w:rFonts w:ascii="Arial Narrow" w:hAnsi="Arial Narrow"/>
        </w:rPr>
      </w:pPr>
      <w:r w:rsidRPr="00F259DD">
        <w:rPr>
          <w:rFonts w:ascii="Arial Narrow" w:hAnsi="Arial Narrow"/>
        </w:rPr>
        <w:t xml:space="preserve">Załącznik nr 1 - </w:t>
      </w:r>
      <w:r w:rsidR="00347AF9" w:rsidRPr="00F259DD">
        <w:rPr>
          <w:rFonts w:ascii="Arial Narrow" w:hAnsi="Arial Narrow"/>
        </w:rPr>
        <w:t>W</w:t>
      </w:r>
      <w:r w:rsidRPr="00F259DD">
        <w:rPr>
          <w:rFonts w:ascii="Arial Narrow" w:hAnsi="Arial Narrow"/>
        </w:rPr>
        <w:t>ykaz analogowych map zasadniczych dla obszaru opracowania</w:t>
      </w:r>
    </w:p>
    <w:p w:rsidR="00EB28C3" w:rsidRPr="00F259DD" w:rsidRDefault="00EB28C3" w:rsidP="00EB28C3">
      <w:pPr>
        <w:pStyle w:val="Akapitzlist"/>
        <w:ind w:left="360"/>
        <w:rPr>
          <w:rFonts w:ascii="Arial Narrow" w:hAnsi="Arial Narrow" w:cs="Times New Roman"/>
        </w:rPr>
      </w:pPr>
      <w:r w:rsidRPr="00F259DD">
        <w:rPr>
          <w:rFonts w:ascii="Arial Narrow" w:hAnsi="Arial Narrow" w:cs="Times New Roman"/>
        </w:rPr>
        <w:t>Załącznik nr 2 - Wzór protokołu z inwentaryzacji dokumentów zasobu</w:t>
      </w:r>
    </w:p>
    <w:p w:rsidR="00EB28C3" w:rsidRPr="00F259DD" w:rsidRDefault="00EB28C3" w:rsidP="00EB28C3">
      <w:pPr>
        <w:pStyle w:val="Akapitzlist"/>
        <w:ind w:left="360"/>
        <w:rPr>
          <w:rFonts w:ascii="Arial Narrow" w:hAnsi="Arial Narrow" w:cs="Times New Roman"/>
        </w:rPr>
      </w:pPr>
      <w:r w:rsidRPr="00F259DD">
        <w:rPr>
          <w:rFonts w:ascii="Arial Narrow" w:hAnsi="Arial Narrow" w:cs="Times New Roman"/>
        </w:rPr>
        <w:t>Załącznik nr 3 - Wzór wykazu obiektów rejestrów przestrzennych w bazie danych systemu teleinformatycznego</w:t>
      </w:r>
    </w:p>
    <w:p w:rsidR="00EB28C3" w:rsidRPr="00F259DD" w:rsidRDefault="00EB28C3" w:rsidP="00EB28C3">
      <w:pPr>
        <w:pStyle w:val="Akapitzlist"/>
        <w:ind w:left="360"/>
        <w:rPr>
          <w:rFonts w:ascii="Arial Narrow" w:hAnsi="Arial Narrow" w:cs="Times New Roman"/>
        </w:rPr>
      </w:pPr>
      <w:r w:rsidRPr="00F259DD">
        <w:rPr>
          <w:rFonts w:ascii="Arial Narrow" w:hAnsi="Arial Narrow" w:cs="Times New Roman"/>
        </w:rPr>
        <w:t xml:space="preserve">Załącznik nr 4 - </w:t>
      </w:r>
      <w:r w:rsidR="00347AF9" w:rsidRPr="00F259DD">
        <w:rPr>
          <w:rFonts w:ascii="Arial Narrow" w:hAnsi="Arial Narrow" w:cs="Times New Roman"/>
        </w:rPr>
        <w:t>W</w:t>
      </w:r>
      <w:r w:rsidRPr="00F259DD">
        <w:rPr>
          <w:rFonts w:ascii="Arial Narrow" w:hAnsi="Arial Narrow" w:cs="Times New Roman"/>
        </w:rPr>
        <w:t>zorce nazw dokumentów cyfrowych</w:t>
      </w:r>
    </w:p>
    <w:p w:rsidR="007F79C8" w:rsidRPr="00F259DD" w:rsidRDefault="00347AF9" w:rsidP="00347AF9">
      <w:pPr>
        <w:pStyle w:val="Akapitzlist"/>
        <w:ind w:left="360"/>
        <w:rPr>
          <w:rFonts w:ascii="Arial Narrow" w:hAnsi="Arial Narrow" w:cs="Times New Roman"/>
          <w:b/>
          <w:sz w:val="22"/>
          <w:szCs w:val="22"/>
        </w:rPr>
      </w:pPr>
      <w:r w:rsidRPr="00F259DD">
        <w:rPr>
          <w:rFonts w:ascii="Arial Narrow" w:hAnsi="Arial Narrow" w:cs="Times New Roman"/>
        </w:rPr>
        <w:t xml:space="preserve">Załącznik nr 5 - Wzór raportu Analiza Materiałów </w:t>
      </w:r>
      <w:r w:rsidR="00172B7B" w:rsidRPr="00F259DD">
        <w:rPr>
          <w:rFonts w:ascii="Arial Narrow" w:hAnsi="Arial Narrow" w:cs="Times New Roman"/>
        </w:rPr>
        <w:t>Ź</w:t>
      </w:r>
      <w:r w:rsidRPr="00F259DD">
        <w:rPr>
          <w:rFonts w:ascii="Arial Narrow" w:hAnsi="Arial Narrow" w:cs="Times New Roman"/>
        </w:rPr>
        <w:t>ródłowych</w:t>
      </w:r>
      <w:r w:rsidR="002B7901" w:rsidRPr="00F259DD">
        <w:rPr>
          <w:rFonts w:ascii="Arial Narrow" w:hAnsi="Arial Narrow" w:cs="Times New Roman"/>
        </w:rPr>
        <w:t xml:space="preserve"> wraz z zakresem ich wykorzystania</w:t>
      </w:r>
    </w:p>
    <w:p w:rsidR="007F79C8" w:rsidRPr="00F259DD" w:rsidRDefault="007F79C8">
      <w:pPr>
        <w:jc w:val="both"/>
        <w:rPr>
          <w:rFonts w:ascii="Arial Narrow" w:hAnsi="Arial Narrow" w:cs="Times New Roman"/>
          <w:b/>
          <w:sz w:val="22"/>
          <w:szCs w:val="22"/>
        </w:rPr>
      </w:pPr>
    </w:p>
    <w:p w:rsidR="007F79C8" w:rsidRPr="00F259DD" w:rsidRDefault="007F79C8">
      <w:pPr>
        <w:jc w:val="both"/>
        <w:rPr>
          <w:rFonts w:ascii="Arial Narrow" w:hAnsi="Arial Narrow" w:cs="Times New Roman"/>
          <w:b/>
          <w:sz w:val="22"/>
          <w:szCs w:val="22"/>
        </w:rPr>
      </w:pPr>
    </w:p>
    <w:p w:rsidR="002534F4" w:rsidRPr="00F259DD" w:rsidRDefault="002534F4">
      <w:pPr>
        <w:jc w:val="both"/>
        <w:rPr>
          <w:rFonts w:ascii="Arial Narrow" w:hAnsi="Arial Narrow" w:cs="Times New Roman"/>
          <w:b/>
          <w:sz w:val="22"/>
          <w:szCs w:val="22"/>
        </w:rPr>
      </w:pPr>
    </w:p>
    <w:p w:rsidR="00F259DD" w:rsidRPr="00F259DD" w:rsidRDefault="00F259DD">
      <w:pPr>
        <w:jc w:val="both"/>
        <w:rPr>
          <w:rFonts w:ascii="Arial Narrow" w:hAnsi="Arial Narrow" w:cs="Times New Roman"/>
          <w:b/>
          <w:sz w:val="22"/>
          <w:szCs w:val="22"/>
        </w:rPr>
      </w:pPr>
    </w:p>
    <w:p w:rsidR="002534F4" w:rsidRPr="00F259DD" w:rsidRDefault="002534F4">
      <w:pPr>
        <w:jc w:val="both"/>
        <w:rPr>
          <w:rFonts w:ascii="Arial Narrow" w:hAnsi="Arial Narrow" w:cs="Times New Roman"/>
          <w:b/>
          <w:sz w:val="22"/>
          <w:szCs w:val="22"/>
        </w:rPr>
      </w:pPr>
    </w:p>
    <w:p w:rsidR="002534F4" w:rsidRPr="00F259DD" w:rsidRDefault="002534F4">
      <w:pPr>
        <w:jc w:val="both"/>
        <w:rPr>
          <w:rFonts w:ascii="Arial Narrow" w:hAnsi="Arial Narrow" w:cs="Times New Roman"/>
          <w:b/>
          <w:sz w:val="22"/>
          <w:szCs w:val="22"/>
        </w:rPr>
      </w:pPr>
    </w:p>
    <w:p w:rsidR="004F3D87" w:rsidRPr="00F259DD" w:rsidRDefault="004F3D87">
      <w:pPr>
        <w:jc w:val="both"/>
        <w:rPr>
          <w:rFonts w:ascii="Arial Narrow" w:hAnsi="Arial Narrow" w:cs="Times New Roman"/>
          <w:b/>
          <w:sz w:val="22"/>
          <w:szCs w:val="22"/>
        </w:rPr>
      </w:pPr>
    </w:p>
    <w:p w:rsidR="00EB28C3" w:rsidRPr="00F259DD" w:rsidRDefault="00EB28C3" w:rsidP="00074027">
      <w:pPr>
        <w:rPr>
          <w:rFonts w:ascii="Arial Narrow" w:hAnsi="Arial Narrow"/>
          <w:b/>
          <w:sz w:val="22"/>
          <w:szCs w:val="22"/>
        </w:rPr>
      </w:pPr>
      <w:r w:rsidRPr="00F259DD">
        <w:rPr>
          <w:rFonts w:ascii="Arial Narrow" w:hAnsi="Arial Narrow"/>
          <w:b/>
          <w:sz w:val="22"/>
          <w:szCs w:val="22"/>
        </w:rPr>
        <w:t>Sp</w:t>
      </w:r>
      <w:r w:rsidR="00074027" w:rsidRPr="00F259DD">
        <w:rPr>
          <w:rFonts w:ascii="Arial Narrow" w:hAnsi="Arial Narrow"/>
          <w:b/>
          <w:sz w:val="22"/>
          <w:szCs w:val="22"/>
        </w:rPr>
        <w:t xml:space="preserve">is treści </w:t>
      </w:r>
      <w:r w:rsidR="00000BA3" w:rsidRPr="00F259DD">
        <w:rPr>
          <w:rFonts w:ascii="Arial Narrow" w:hAnsi="Arial Narrow"/>
          <w:b/>
          <w:sz w:val="22"/>
          <w:szCs w:val="22"/>
        </w:rPr>
        <w:t>W</w:t>
      </w:r>
      <w:r w:rsidR="00074027" w:rsidRPr="00F259DD">
        <w:rPr>
          <w:rFonts w:ascii="Arial Narrow" w:hAnsi="Arial Narrow"/>
          <w:b/>
          <w:sz w:val="22"/>
          <w:szCs w:val="22"/>
        </w:rPr>
        <w:t xml:space="preserve">arunków </w:t>
      </w:r>
      <w:r w:rsidR="00000BA3" w:rsidRPr="00F259DD">
        <w:rPr>
          <w:rFonts w:ascii="Arial Narrow" w:hAnsi="Arial Narrow"/>
          <w:b/>
          <w:sz w:val="22"/>
          <w:szCs w:val="22"/>
        </w:rPr>
        <w:t>T</w:t>
      </w:r>
      <w:r w:rsidR="00074027" w:rsidRPr="00F259DD">
        <w:rPr>
          <w:rFonts w:ascii="Arial Narrow" w:hAnsi="Arial Narrow"/>
          <w:b/>
          <w:sz w:val="22"/>
          <w:szCs w:val="22"/>
        </w:rPr>
        <w:t>echnicznych</w:t>
      </w:r>
    </w:p>
    <w:p w:rsidR="00074027" w:rsidRPr="00F259DD" w:rsidRDefault="00074027" w:rsidP="00074027">
      <w:pPr>
        <w:rPr>
          <w:rFonts w:ascii="Arial Narrow" w:hAnsi="Arial Narrow"/>
          <w:sz w:val="22"/>
          <w:szCs w:val="22"/>
        </w:rPr>
      </w:pPr>
    </w:p>
    <w:p w:rsidR="00CC210E" w:rsidRPr="00F259DD" w:rsidRDefault="008D46DA" w:rsidP="00F259DD">
      <w:pPr>
        <w:pStyle w:val="Spistreci1"/>
        <w:rPr>
          <w:rFonts w:ascii="Arial Narrow" w:eastAsiaTheme="minorEastAsia" w:hAnsi="Arial Narrow" w:cstheme="minorBidi"/>
          <w:noProof/>
          <w:kern w:val="0"/>
          <w:lang w:eastAsia="pl-PL"/>
        </w:rPr>
      </w:pPr>
      <w:r w:rsidRPr="00F259DD">
        <w:rPr>
          <w:rFonts w:ascii="Arial Narrow" w:hAnsi="Arial Narrow"/>
        </w:rPr>
        <w:fldChar w:fldCharType="begin"/>
      </w:r>
      <w:r w:rsidR="00074027" w:rsidRPr="00F259DD">
        <w:rPr>
          <w:rFonts w:ascii="Arial Narrow" w:hAnsi="Arial Narrow"/>
        </w:rPr>
        <w:instrText xml:space="preserve"> TOC \o "1-1" \h \z \u </w:instrText>
      </w:r>
      <w:r w:rsidRPr="00F259DD">
        <w:rPr>
          <w:rFonts w:ascii="Arial Narrow" w:hAnsi="Arial Narrow"/>
        </w:rPr>
        <w:fldChar w:fldCharType="separate"/>
      </w:r>
      <w:hyperlink w:anchor="_Toc420679462" w:history="1">
        <w:r w:rsidR="00CC210E" w:rsidRPr="00F259DD">
          <w:rPr>
            <w:rStyle w:val="Hipercze"/>
            <w:rFonts w:ascii="Arial Narrow" w:hAnsi="Arial Narrow"/>
            <w:noProof/>
            <w:sz w:val="22"/>
            <w:szCs w:val="22"/>
          </w:rPr>
          <w:t>1.</w:t>
        </w:r>
        <w:r w:rsidR="00CC210E" w:rsidRPr="00F259DD">
          <w:rPr>
            <w:rFonts w:ascii="Arial Narrow" w:eastAsiaTheme="minorEastAsia" w:hAnsi="Arial Narrow" w:cstheme="minorBidi"/>
            <w:noProof/>
            <w:kern w:val="0"/>
            <w:lang w:eastAsia="pl-PL"/>
          </w:rPr>
          <w:tab/>
        </w:r>
        <w:r w:rsidR="00CC210E" w:rsidRPr="00F259DD">
          <w:rPr>
            <w:rStyle w:val="Hipercze"/>
            <w:rFonts w:ascii="Arial Narrow" w:hAnsi="Arial Narrow"/>
            <w:noProof/>
            <w:sz w:val="22"/>
            <w:szCs w:val="22"/>
          </w:rPr>
          <w:t>Słownik skrótów stosowanych w niniejszych Warunkach Technicznych.</w:t>
        </w:r>
        <w:r w:rsidR="00CC210E" w:rsidRPr="00F259DD">
          <w:rPr>
            <w:rFonts w:ascii="Arial Narrow" w:hAnsi="Arial Narrow"/>
            <w:noProof/>
            <w:webHidden/>
          </w:rPr>
          <w:tab/>
        </w:r>
        <w:r w:rsidRPr="00F259DD">
          <w:rPr>
            <w:rFonts w:ascii="Arial Narrow" w:hAnsi="Arial Narrow"/>
            <w:noProof/>
            <w:webHidden/>
          </w:rPr>
          <w:fldChar w:fldCharType="begin"/>
        </w:r>
        <w:r w:rsidR="00CC210E" w:rsidRPr="00F259DD">
          <w:rPr>
            <w:rFonts w:ascii="Arial Narrow" w:hAnsi="Arial Narrow"/>
            <w:noProof/>
            <w:webHidden/>
          </w:rPr>
          <w:instrText xml:space="preserve"> PAGEREF _Toc420679462 \h </w:instrText>
        </w:r>
        <w:r w:rsidRPr="00F259DD">
          <w:rPr>
            <w:rFonts w:ascii="Arial Narrow" w:hAnsi="Arial Narrow"/>
            <w:noProof/>
            <w:webHidden/>
          </w:rPr>
        </w:r>
        <w:r w:rsidRPr="00F259DD">
          <w:rPr>
            <w:rFonts w:ascii="Arial Narrow" w:hAnsi="Arial Narrow"/>
            <w:noProof/>
            <w:webHidden/>
          </w:rPr>
          <w:fldChar w:fldCharType="separate"/>
        </w:r>
        <w:r w:rsidR="004E63B2">
          <w:rPr>
            <w:rFonts w:ascii="Arial Narrow" w:hAnsi="Arial Narrow"/>
            <w:noProof/>
            <w:webHidden/>
          </w:rPr>
          <w:t>3</w:t>
        </w:r>
        <w:r w:rsidRPr="00F259DD">
          <w:rPr>
            <w:rFonts w:ascii="Arial Narrow" w:hAnsi="Arial Narrow"/>
            <w:noProof/>
            <w:webHidden/>
          </w:rPr>
          <w:fldChar w:fldCharType="end"/>
        </w:r>
      </w:hyperlink>
    </w:p>
    <w:p w:rsidR="00CC210E" w:rsidRPr="00F259DD" w:rsidRDefault="000A3964" w:rsidP="00F259DD">
      <w:pPr>
        <w:pStyle w:val="Spistreci1"/>
        <w:rPr>
          <w:rFonts w:ascii="Arial Narrow" w:eastAsiaTheme="minorEastAsia" w:hAnsi="Arial Narrow" w:cstheme="minorBidi"/>
          <w:noProof/>
          <w:kern w:val="0"/>
          <w:lang w:eastAsia="pl-PL"/>
        </w:rPr>
      </w:pPr>
      <w:hyperlink w:anchor="_Toc420679463" w:history="1">
        <w:r w:rsidR="00CC210E" w:rsidRPr="00F259DD">
          <w:rPr>
            <w:rStyle w:val="Hipercze"/>
            <w:rFonts w:ascii="Arial Narrow" w:hAnsi="Arial Narrow"/>
            <w:noProof/>
            <w:sz w:val="22"/>
            <w:szCs w:val="22"/>
          </w:rPr>
          <w:t>2.</w:t>
        </w:r>
        <w:r w:rsidR="00CC210E" w:rsidRPr="00F259DD">
          <w:rPr>
            <w:rFonts w:ascii="Arial Narrow" w:eastAsiaTheme="minorEastAsia" w:hAnsi="Arial Narrow" w:cstheme="minorBidi"/>
            <w:noProof/>
            <w:kern w:val="0"/>
            <w:lang w:eastAsia="pl-PL"/>
          </w:rPr>
          <w:tab/>
        </w:r>
        <w:r w:rsidR="00CC210E" w:rsidRPr="00F259DD">
          <w:rPr>
            <w:rStyle w:val="Hipercze"/>
            <w:rFonts w:ascii="Arial Narrow" w:hAnsi="Arial Narrow"/>
            <w:noProof/>
            <w:sz w:val="22"/>
            <w:szCs w:val="22"/>
          </w:rPr>
          <w:t>Dane formalno-prawne.</w:t>
        </w:r>
        <w:r w:rsidR="00CC210E" w:rsidRPr="00F259DD">
          <w:rPr>
            <w:rFonts w:ascii="Arial Narrow" w:hAnsi="Arial Narrow"/>
            <w:noProof/>
            <w:webHidden/>
          </w:rPr>
          <w:tab/>
        </w:r>
        <w:r w:rsidR="008D46DA" w:rsidRPr="00F259DD">
          <w:rPr>
            <w:rFonts w:ascii="Arial Narrow" w:hAnsi="Arial Narrow"/>
            <w:noProof/>
            <w:webHidden/>
          </w:rPr>
          <w:fldChar w:fldCharType="begin"/>
        </w:r>
        <w:r w:rsidR="00CC210E" w:rsidRPr="00F259DD">
          <w:rPr>
            <w:rFonts w:ascii="Arial Narrow" w:hAnsi="Arial Narrow"/>
            <w:noProof/>
            <w:webHidden/>
          </w:rPr>
          <w:instrText xml:space="preserve"> PAGEREF _Toc420679463 \h </w:instrText>
        </w:r>
        <w:r w:rsidR="008D46DA" w:rsidRPr="00F259DD">
          <w:rPr>
            <w:rFonts w:ascii="Arial Narrow" w:hAnsi="Arial Narrow"/>
            <w:noProof/>
            <w:webHidden/>
          </w:rPr>
        </w:r>
        <w:r w:rsidR="008D46DA" w:rsidRPr="00F259DD">
          <w:rPr>
            <w:rFonts w:ascii="Arial Narrow" w:hAnsi="Arial Narrow"/>
            <w:noProof/>
            <w:webHidden/>
          </w:rPr>
          <w:fldChar w:fldCharType="separate"/>
        </w:r>
        <w:r w:rsidR="004E63B2">
          <w:rPr>
            <w:rFonts w:ascii="Arial Narrow" w:hAnsi="Arial Narrow"/>
            <w:noProof/>
            <w:webHidden/>
          </w:rPr>
          <w:t>3</w:t>
        </w:r>
        <w:r w:rsidR="008D46DA" w:rsidRPr="00F259DD">
          <w:rPr>
            <w:rFonts w:ascii="Arial Narrow" w:hAnsi="Arial Narrow"/>
            <w:noProof/>
            <w:webHidden/>
          </w:rPr>
          <w:fldChar w:fldCharType="end"/>
        </w:r>
      </w:hyperlink>
    </w:p>
    <w:p w:rsidR="00CC210E" w:rsidRPr="00F259DD" w:rsidRDefault="000A3964" w:rsidP="00F259DD">
      <w:pPr>
        <w:pStyle w:val="Spistreci1"/>
        <w:rPr>
          <w:rFonts w:ascii="Arial Narrow" w:eastAsiaTheme="minorEastAsia" w:hAnsi="Arial Narrow" w:cstheme="minorBidi"/>
          <w:noProof/>
          <w:kern w:val="0"/>
          <w:lang w:eastAsia="pl-PL"/>
        </w:rPr>
      </w:pPr>
      <w:hyperlink w:anchor="_Toc420679464" w:history="1">
        <w:r w:rsidR="00CC210E" w:rsidRPr="00F259DD">
          <w:rPr>
            <w:rStyle w:val="Hipercze"/>
            <w:rFonts w:ascii="Arial Narrow" w:hAnsi="Arial Narrow"/>
            <w:noProof/>
            <w:sz w:val="22"/>
            <w:szCs w:val="22"/>
          </w:rPr>
          <w:t>3.</w:t>
        </w:r>
        <w:r w:rsidR="00CC210E" w:rsidRPr="00F259DD">
          <w:rPr>
            <w:rFonts w:ascii="Arial Narrow" w:eastAsiaTheme="minorEastAsia" w:hAnsi="Arial Narrow" w:cstheme="minorBidi"/>
            <w:noProof/>
            <w:kern w:val="0"/>
            <w:lang w:eastAsia="pl-PL"/>
          </w:rPr>
          <w:tab/>
        </w:r>
        <w:r w:rsidR="00CC210E" w:rsidRPr="00F259DD">
          <w:rPr>
            <w:rStyle w:val="Hipercze"/>
            <w:rFonts w:ascii="Arial Narrow" w:hAnsi="Arial Narrow"/>
            <w:noProof/>
            <w:sz w:val="22"/>
            <w:szCs w:val="22"/>
          </w:rPr>
          <w:t>Obowiązujące przepisy prawne.</w:t>
        </w:r>
        <w:r w:rsidR="00CC210E" w:rsidRPr="00F259DD">
          <w:rPr>
            <w:rFonts w:ascii="Arial Narrow" w:hAnsi="Arial Narrow"/>
            <w:noProof/>
            <w:webHidden/>
          </w:rPr>
          <w:tab/>
        </w:r>
        <w:r w:rsidR="008D46DA" w:rsidRPr="00F259DD">
          <w:rPr>
            <w:rFonts w:ascii="Arial Narrow" w:hAnsi="Arial Narrow"/>
            <w:noProof/>
            <w:webHidden/>
          </w:rPr>
          <w:fldChar w:fldCharType="begin"/>
        </w:r>
        <w:r w:rsidR="00CC210E" w:rsidRPr="00F259DD">
          <w:rPr>
            <w:rFonts w:ascii="Arial Narrow" w:hAnsi="Arial Narrow"/>
            <w:noProof/>
            <w:webHidden/>
          </w:rPr>
          <w:instrText xml:space="preserve"> PAGEREF _Toc420679464 \h </w:instrText>
        </w:r>
        <w:r w:rsidR="008D46DA" w:rsidRPr="00F259DD">
          <w:rPr>
            <w:rFonts w:ascii="Arial Narrow" w:hAnsi="Arial Narrow"/>
            <w:noProof/>
            <w:webHidden/>
          </w:rPr>
        </w:r>
        <w:r w:rsidR="008D46DA" w:rsidRPr="00F259DD">
          <w:rPr>
            <w:rFonts w:ascii="Arial Narrow" w:hAnsi="Arial Narrow"/>
            <w:noProof/>
            <w:webHidden/>
          </w:rPr>
          <w:fldChar w:fldCharType="separate"/>
        </w:r>
        <w:r w:rsidR="004E63B2">
          <w:rPr>
            <w:rFonts w:ascii="Arial Narrow" w:hAnsi="Arial Narrow"/>
            <w:noProof/>
            <w:webHidden/>
          </w:rPr>
          <w:t>5</w:t>
        </w:r>
        <w:r w:rsidR="008D46DA" w:rsidRPr="00F259DD">
          <w:rPr>
            <w:rFonts w:ascii="Arial Narrow" w:hAnsi="Arial Narrow"/>
            <w:noProof/>
            <w:webHidden/>
          </w:rPr>
          <w:fldChar w:fldCharType="end"/>
        </w:r>
      </w:hyperlink>
    </w:p>
    <w:p w:rsidR="00CC210E" w:rsidRPr="00F259DD" w:rsidRDefault="000A3964" w:rsidP="00F259DD">
      <w:pPr>
        <w:pStyle w:val="Spistreci1"/>
        <w:rPr>
          <w:rFonts w:ascii="Arial Narrow" w:eastAsiaTheme="minorEastAsia" w:hAnsi="Arial Narrow" w:cstheme="minorBidi"/>
          <w:noProof/>
          <w:kern w:val="0"/>
          <w:lang w:eastAsia="pl-PL"/>
        </w:rPr>
      </w:pPr>
      <w:hyperlink w:anchor="_Toc420679465" w:history="1">
        <w:r w:rsidR="00CC210E" w:rsidRPr="00F259DD">
          <w:rPr>
            <w:rStyle w:val="Hipercze"/>
            <w:rFonts w:ascii="Arial Narrow" w:hAnsi="Arial Narrow"/>
            <w:noProof/>
            <w:sz w:val="22"/>
            <w:szCs w:val="22"/>
          </w:rPr>
          <w:t>4.</w:t>
        </w:r>
        <w:r w:rsidR="00CC210E" w:rsidRPr="00F259DD">
          <w:rPr>
            <w:rFonts w:ascii="Arial Narrow" w:eastAsiaTheme="minorEastAsia" w:hAnsi="Arial Narrow" w:cstheme="minorBidi"/>
            <w:noProof/>
            <w:kern w:val="0"/>
            <w:lang w:eastAsia="pl-PL"/>
          </w:rPr>
          <w:tab/>
        </w:r>
        <w:r w:rsidR="00CC210E" w:rsidRPr="00F259DD">
          <w:rPr>
            <w:rStyle w:val="Hipercze"/>
            <w:rFonts w:ascii="Arial Narrow" w:hAnsi="Arial Narrow"/>
            <w:noProof/>
            <w:sz w:val="22"/>
            <w:szCs w:val="22"/>
          </w:rPr>
          <w:t>Charakterystyka ogólna.</w:t>
        </w:r>
        <w:r w:rsidR="00CC210E" w:rsidRPr="00F259DD">
          <w:rPr>
            <w:rFonts w:ascii="Arial Narrow" w:hAnsi="Arial Narrow"/>
            <w:noProof/>
            <w:webHidden/>
          </w:rPr>
          <w:tab/>
        </w:r>
        <w:r w:rsidR="008D46DA" w:rsidRPr="00F259DD">
          <w:rPr>
            <w:rFonts w:ascii="Arial Narrow" w:hAnsi="Arial Narrow"/>
            <w:noProof/>
            <w:webHidden/>
          </w:rPr>
          <w:fldChar w:fldCharType="begin"/>
        </w:r>
        <w:r w:rsidR="00CC210E" w:rsidRPr="00F259DD">
          <w:rPr>
            <w:rFonts w:ascii="Arial Narrow" w:hAnsi="Arial Narrow"/>
            <w:noProof/>
            <w:webHidden/>
          </w:rPr>
          <w:instrText xml:space="preserve"> PAGEREF _Toc420679465 \h </w:instrText>
        </w:r>
        <w:r w:rsidR="008D46DA" w:rsidRPr="00F259DD">
          <w:rPr>
            <w:rFonts w:ascii="Arial Narrow" w:hAnsi="Arial Narrow"/>
            <w:noProof/>
            <w:webHidden/>
          </w:rPr>
        </w:r>
        <w:r w:rsidR="008D46DA" w:rsidRPr="00F259DD">
          <w:rPr>
            <w:rFonts w:ascii="Arial Narrow" w:hAnsi="Arial Narrow"/>
            <w:noProof/>
            <w:webHidden/>
          </w:rPr>
          <w:fldChar w:fldCharType="separate"/>
        </w:r>
        <w:r w:rsidR="004E63B2">
          <w:rPr>
            <w:rFonts w:ascii="Arial Narrow" w:hAnsi="Arial Narrow"/>
            <w:noProof/>
            <w:webHidden/>
          </w:rPr>
          <w:t>7</w:t>
        </w:r>
        <w:r w:rsidR="008D46DA" w:rsidRPr="00F259DD">
          <w:rPr>
            <w:rFonts w:ascii="Arial Narrow" w:hAnsi="Arial Narrow"/>
            <w:noProof/>
            <w:webHidden/>
          </w:rPr>
          <w:fldChar w:fldCharType="end"/>
        </w:r>
      </w:hyperlink>
    </w:p>
    <w:p w:rsidR="00CC210E" w:rsidRPr="00F259DD" w:rsidRDefault="000A3964" w:rsidP="00F259DD">
      <w:pPr>
        <w:pStyle w:val="Spistreci1"/>
        <w:rPr>
          <w:rFonts w:ascii="Arial Narrow" w:eastAsiaTheme="minorEastAsia" w:hAnsi="Arial Narrow" w:cstheme="minorBidi"/>
          <w:noProof/>
          <w:kern w:val="0"/>
          <w:lang w:eastAsia="pl-PL"/>
        </w:rPr>
      </w:pPr>
      <w:hyperlink w:anchor="_Toc420679466" w:history="1">
        <w:r w:rsidR="00CC210E" w:rsidRPr="00F259DD">
          <w:rPr>
            <w:rStyle w:val="Hipercze"/>
            <w:rFonts w:ascii="Arial Narrow" w:hAnsi="Arial Narrow"/>
            <w:noProof/>
            <w:sz w:val="22"/>
            <w:szCs w:val="22"/>
          </w:rPr>
          <w:t>5.</w:t>
        </w:r>
        <w:r w:rsidR="00CC210E" w:rsidRPr="00F259DD">
          <w:rPr>
            <w:rFonts w:ascii="Arial Narrow" w:eastAsiaTheme="minorEastAsia" w:hAnsi="Arial Narrow" w:cstheme="minorBidi"/>
            <w:noProof/>
            <w:kern w:val="0"/>
            <w:lang w:eastAsia="pl-PL"/>
          </w:rPr>
          <w:tab/>
        </w:r>
        <w:r w:rsidR="00CC210E" w:rsidRPr="00F259DD">
          <w:rPr>
            <w:rStyle w:val="Hipercze"/>
            <w:rFonts w:ascii="Arial Narrow" w:hAnsi="Arial Narrow"/>
            <w:noProof/>
            <w:sz w:val="22"/>
            <w:szCs w:val="22"/>
          </w:rPr>
          <w:t xml:space="preserve">Charakterystyka szczegółowych osnów geodezyjnych wraz z opisem działań jakie należy wykonać w </w:t>
        </w:r>
        <w:r w:rsidR="00F259DD" w:rsidRPr="00F259DD">
          <w:rPr>
            <w:rStyle w:val="Hipercze"/>
            <w:rFonts w:ascii="Arial Narrow" w:hAnsi="Arial Narrow"/>
            <w:noProof/>
            <w:sz w:val="22"/>
            <w:szCs w:val="22"/>
          </w:rPr>
          <w:br/>
        </w:r>
        <w:r w:rsidR="00CC210E" w:rsidRPr="00F259DD">
          <w:rPr>
            <w:rStyle w:val="Hipercze"/>
            <w:rFonts w:ascii="Arial Narrow" w:hAnsi="Arial Narrow"/>
            <w:noProof/>
            <w:sz w:val="22"/>
            <w:szCs w:val="22"/>
          </w:rPr>
          <w:t>tym zakresie.</w:t>
        </w:r>
        <w:r w:rsidR="00CC210E" w:rsidRPr="00F259DD">
          <w:rPr>
            <w:rFonts w:ascii="Arial Narrow" w:hAnsi="Arial Narrow"/>
            <w:noProof/>
            <w:webHidden/>
          </w:rPr>
          <w:tab/>
        </w:r>
        <w:r w:rsidR="008D46DA" w:rsidRPr="00F259DD">
          <w:rPr>
            <w:rFonts w:ascii="Arial Narrow" w:hAnsi="Arial Narrow"/>
            <w:noProof/>
            <w:webHidden/>
          </w:rPr>
          <w:fldChar w:fldCharType="begin"/>
        </w:r>
        <w:r w:rsidR="00CC210E" w:rsidRPr="00F259DD">
          <w:rPr>
            <w:rFonts w:ascii="Arial Narrow" w:hAnsi="Arial Narrow"/>
            <w:noProof/>
            <w:webHidden/>
          </w:rPr>
          <w:instrText xml:space="preserve"> PAGEREF _Toc420679466 \h </w:instrText>
        </w:r>
        <w:r w:rsidR="008D46DA" w:rsidRPr="00F259DD">
          <w:rPr>
            <w:rFonts w:ascii="Arial Narrow" w:hAnsi="Arial Narrow"/>
            <w:noProof/>
            <w:webHidden/>
          </w:rPr>
        </w:r>
        <w:r w:rsidR="008D46DA" w:rsidRPr="00F259DD">
          <w:rPr>
            <w:rFonts w:ascii="Arial Narrow" w:hAnsi="Arial Narrow"/>
            <w:noProof/>
            <w:webHidden/>
          </w:rPr>
          <w:fldChar w:fldCharType="separate"/>
        </w:r>
        <w:r w:rsidR="004E63B2">
          <w:rPr>
            <w:rFonts w:ascii="Arial Narrow" w:hAnsi="Arial Narrow"/>
            <w:noProof/>
            <w:webHidden/>
          </w:rPr>
          <w:t>7</w:t>
        </w:r>
        <w:r w:rsidR="008D46DA" w:rsidRPr="00F259DD">
          <w:rPr>
            <w:rFonts w:ascii="Arial Narrow" w:hAnsi="Arial Narrow"/>
            <w:noProof/>
            <w:webHidden/>
          </w:rPr>
          <w:fldChar w:fldCharType="end"/>
        </w:r>
      </w:hyperlink>
    </w:p>
    <w:p w:rsidR="00CC210E" w:rsidRPr="00F259DD" w:rsidRDefault="000A3964" w:rsidP="00F259DD">
      <w:pPr>
        <w:pStyle w:val="Spistreci1"/>
        <w:rPr>
          <w:rFonts w:ascii="Arial Narrow" w:eastAsiaTheme="minorEastAsia" w:hAnsi="Arial Narrow" w:cstheme="minorBidi"/>
          <w:noProof/>
          <w:kern w:val="0"/>
          <w:lang w:eastAsia="pl-PL"/>
        </w:rPr>
      </w:pPr>
      <w:hyperlink w:anchor="_Toc420679467" w:history="1">
        <w:r w:rsidR="00CC210E" w:rsidRPr="00F259DD">
          <w:rPr>
            <w:rStyle w:val="Hipercze"/>
            <w:rFonts w:ascii="Arial Narrow" w:hAnsi="Arial Narrow"/>
            <w:noProof/>
            <w:sz w:val="22"/>
            <w:szCs w:val="22"/>
          </w:rPr>
          <w:t>6.</w:t>
        </w:r>
        <w:r w:rsidR="00CC210E" w:rsidRPr="00F259DD">
          <w:rPr>
            <w:rFonts w:ascii="Arial Narrow" w:eastAsiaTheme="minorEastAsia" w:hAnsi="Arial Narrow" w:cstheme="minorBidi"/>
            <w:noProof/>
            <w:kern w:val="0"/>
            <w:lang w:eastAsia="pl-PL"/>
          </w:rPr>
          <w:tab/>
        </w:r>
        <w:r w:rsidR="00CC210E" w:rsidRPr="00F259DD">
          <w:rPr>
            <w:rStyle w:val="Hipercze"/>
            <w:rFonts w:ascii="Arial Narrow" w:hAnsi="Arial Narrow"/>
            <w:noProof/>
            <w:sz w:val="22"/>
            <w:szCs w:val="22"/>
          </w:rPr>
          <w:t>Charakterystyka ewidencji gruntów i budynków wraz z opisem działań jakie należy wykonać w zakresie tego zasobu.</w:t>
        </w:r>
        <w:r w:rsidR="00CC210E" w:rsidRPr="00F259DD">
          <w:rPr>
            <w:rFonts w:ascii="Arial Narrow" w:hAnsi="Arial Narrow"/>
            <w:noProof/>
            <w:webHidden/>
          </w:rPr>
          <w:tab/>
        </w:r>
        <w:r w:rsidR="008D46DA" w:rsidRPr="00F259DD">
          <w:rPr>
            <w:rFonts w:ascii="Arial Narrow" w:hAnsi="Arial Narrow"/>
            <w:noProof/>
            <w:webHidden/>
          </w:rPr>
          <w:fldChar w:fldCharType="begin"/>
        </w:r>
        <w:r w:rsidR="00CC210E" w:rsidRPr="00F259DD">
          <w:rPr>
            <w:rFonts w:ascii="Arial Narrow" w:hAnsi="Arial Narrow"/>
            <w:noProof/>
            <w:webHidden/>
          </w:rPr>
          <w:instrText xml:space="preserve"> PAGEREF _Toc420679467 \h </w:instrText>
        </w:r>
        <w:r w:rsidR="008D46DA" w:rsidRPr="00F259DD">
          <w:rPr>
            <w:rFonts w:ascii="Arial Narrow" w:hAnsi="Arial Narrow"/>
            <w:noProof/>
            <w:webHidden/>
          </w:rPr>
        </w:r>
        <w:r w:rsidR="008D46DA" w:rsidRPr="00F259DD">
          <w:rPr>
            <w:rFonts w:ascii="Arial Narrow" w:hAnsi="Arial Narrow"/>
            <w:noProof/>
            <w:webHidden/>
          </w:rPr>
          <w:fldChar w:fldCharType="separate"/>
        </w:r>
        <w:r w:rsidR="004E63B2">
          <w:rPr>
            <w:rFonts w:ascii="Arial Narrow" w:hAnsi="Arial Narrow"/>
            <w:noProof/>
            <w:webHidden/>
          </w:rPr>
          <w:t>13</w:t>
        </w:r>
        <w:r w:rsidR="008D46DA" w:rsidRPr="00F259DD">
          <w:rPr>
            <w:rFonts w:ascii="Arial Narrow" w:hAnsi="Arial Narrow"/>
            <w:noProof/>
            <w:webHidden/>
          </w:rPr>
          <w:fldChar w:fldCharType="end"/>
        </w:r>
      </w:hyperlink>
    </w:p>
    <w:p w:rsidR="00CC210E" w:rsidRPr="00F259DD" w:rsidRDefault="000A3964" w:rsidP="00F259DD">
      <w:pPr>
        <w:pStyle w:val="Spistreci1"/>
        <w:rPr>
          <w:rFonts w:ascii="Arial Narrow" w:eastAsiaTheme="minorEastAsia" w:hAnsi="Arial Narrow" w:cstheme="minorBidi"/>
          <w:noProof/>
          <w:kern w:val="0"/>
          <w:lang w:eastAsia="pl-PL"/>
        </w:rPr>
      </w:pPr>
      <w:hyperlink w:anchor="_Toc420679468" w:history="1">
        <w:r w:rsidR="00CC210E" w:rsidRPr="00F259DD">
          <w:rPr>
            <w:rStyle w:val="Hipercze"/>
            <w:rFonts w:ascii="Arial Narrow" w:hAnsi="Arial Narrow"/>
            <w:noProof/>
            <w:sz w:val="22"/>
            <w:szCs w:val="22"/>
          </w:rPr>
          <w:t>7.</w:t>
        </w:r>
        <w:r w:rsidR="00CC210E" w:rsidRPr="00F259DD">
          <w:rPr>
            <w:rFonts w:ascii="Arial Narrow" w:eastAsiaTheme="minorEastAsia" w:hAnsi="Arial Narrow" w:cstheme="minorBidi"/>
            <w:noProof/>
            <w:kern w:val="0"/>
            <w:lang w:eastAsia="pl-PL"/>
          </w:rPr>
          <w:tab/>
        </w:r>
        <w:r w:rsidR="00CC210E" w:rsidRPr="00F259DD">
          <w:rPr>
            <w:rStyle w:val="Hipercze"/>
            <w:rFonts w:ascii="Arial Narrow" w:hAnsi="Arial Narrow"/>
            <w:noProof/>
            <w:sz w:val="22"/>
            <w:szCs w:val="22"/>
          </w:rPr>
          <w:t>Charakterystyka map analogowych wraz z opisem działań jakie należy wykonać w zakresie tego zasobu.</w:t>
        </w:r>
        <w:r w:rsidR="00CC210E" w:rsidRPr="00F259DD">
          <w:rPr>
            <w:rFonts w:ascii="Arial Narrow" w:hAnsi="Arial Narrow"/>
            <w:noProof/>
            <w:webHidden/>
          </w:rPr>
          <w:tab/>
        </w:r>
        <w:r w:rsidR="008D46DA" w:rsidRPr="00F259DD">
          <w:rPr>
            <w:rFonts w:ascii="Arial Narrow" w:hAnsi="Arial Narrow"/>
            <w:noProof/>
            <w:webHidden/>
          </w:rPr>
          <w:fldChar w:fldCharType="begin"/>
        </w:r>
        <w:r w:rsidR="00CC210E" w:rsidRPr="00F259DD">
          <w:rPr>
            <w:rFonts w:ascii="Arial Narrow" w:hAnsi="Arial Narrow"/>
            <w:noProof/>
            <w:webHidden/>
          </w:rPr>
          <w:instrText xml:space="preserve"> PAGEREF _Toc420679468 \h </w:instrText>
        </w:r>
        <w:r w:rsidR="008D46DA" w:rsidRPr="00F259DD">
          <w:rPr>
            <w:rFonts w:ascii="Arial Narrow" w:hAnsi="Arial Narrow"/>
            <w:noProof/>
            <w:webHidden/>
          </w:rPr>
        </w:r>
        <w:r w:rsidR="008D46DA" w:rsidRPr="00F259DD">
          <w:rPr>
            <w:rFonts w:ascii="Arial Narrow" w:hAnsi="Arial Narrow"/>
            <w:noProof/>
            <w:webHidden/>
          </w:rPr>
          <w:fldChar w:fldCharType="separate"/>
        </w:r>
        <w:r w:rsidR="004E63B2">
          <w:rPr>
            <w:rFonts w:ascii="Arial Narrow" w:hAnsi="Arial Narrow"/>
            <w:noProof/>
            <w:webHidden/>
          </w:rPr>
          <w:t>15</w:t>
        </w:r>
        <w:r w:rsidR="008D46DA" w:rsidRPr="00F259DD">
          <w:rPr>
            <w:rFonts w:ascii="Arial Narrow" w:hAnsi="Arial Narrow"/>
            <w:noProof/>
            <w:webHidden/>
          </w:rPr>
          <w:fldChar w:fldCharType="end"/>
        </w:r>
      </w:hyperlink>
    </w:p>
    <w:p w:rsidR="00CC210E" w:rsidRPr="00F259DD" w:rsidRDefault="000A3964" w:rsidP="00F259DD">
      <w:pPr>
        <w:pStyle w:val="Spistreci1"/>
        <w:rPr>
          <w:rFonts w:ascii="Arial Narrow" w:eastAsiaTheme="minorEastAsia" w:hAnsi="Arial Narrow" w:cstheme="minorBidi"/>
          <w:noProof/>
          <w:kern w:val="0"/>
          <w:lang w:eastAsia="pl-PL"/>
        </w:rPr>
      </w:pPr>
      <w:hyperlink w:anchor="_Toc420679469" w:history="1">
        <w:r w:rsidR="00CC210E" w:rsidRPr="00F259DD">
          <w:rPr>
            <w:rStyle w:val="Hipercze"/>
            <w:rFonts w:ascii="Arial Narrow" w:hAnsi="Arial Narrow"/>
            <w:noProof/>
            <w:sz w:val="22"/>
            <w:szCs w:val="22"/>
          </w:rPr>
          <w:t>8.</w:t>
        </w:r>
        <w:r w:rsidR="00CC210E" w:rsidRPr="00F259DD">
          <w:rPr>
            <w:rFonts w:ascii="Arial Narrow" w:eastAsiaTheme="minorEastAsia" w:hAnsi="Arial Narrow" w:cstheme="minorBidi"/>
            <w:noProof/>
            <w:kern w:val="0"/>
            <w:lang w:eastAsia="pl-PL"/>
          </w:rPr>
          <w:tab/>
        </w:r>
        <w:r w:rsidR="00CC210E" w:rsidRPr="00F259DD">
          <w:rPr>
            <w:rStyle w:val="Hipercze"/>
            <w:rFonts w:ascii="Arial Narrow" w:hAnsi="Arial Narrow"/>
            <w:noProof/>
            <w:sz w:val="22"/>
            <w:szCs w:val="22"/>
          </w:rPr>
          <w:t>Charakterystyka dokumentów źródłowych, w tym operatów pomiarowych wraz z opisem działań jakie należy wykonać w zakresie tego zasobu.</w:t>
        </w:r>
        <w:r w:rsidR="00CC210E" w:rsidRPr="00F259DD">
          <w:rPr>
            <w:rFonts w:ascii="Arial Narrow" w:hAnsi="Arial Narrow"/>
            <w:noProof/>
            <w:webHidden/>
          </w:rPr>
          <w:tab/>
        </w:r>
        <w:r w:rsidR="008D46DA" w:rsidRPr="00F259DD">
          <w:rPr>
            <w:rFonts w:ascii="Arial Narrow" w:hAnsi="Arial Narrow"/>
            <w:noProof/>
            <w:webHidden/>
          </w:rPr>
          <w:fldChar w:fldCharType="begin"/>
        </w:r>
        <w:r w:rsidR="00CC210E" w:rsidRPr="00F259DD">
          <w:rPr>
            <w:rFonts w:ascii="Arial Narrow" w:hAnsi="Arial Narrow"/>
            <w:noProof/>
            <w:webHidden/>
          </w:rPr>
          <w:instrText xml:space="preserve"> PAGEREF _Toc420679469 \h </w:instrText>
        </w:r>
        <w:r w:rsidR="008D46DA" w:rsidRPr="00F259DD">
          <w:rPr>
            <w:rFonts w:ascii="Arial Narrow" w:hAnsi="Arial Narrow"/>
            <w:noProof/>
            <w:webHidden/>
          </w:rPr>
        </w:r>
        <w:r w:rsidR="008D46DA" w:rsidRPr="00F259DD">
          <w:rPr>
            <w:rFonts w:ascii="Arial Narrow" w:hAnsi="Arial Narrow"/>
            <w:noProof/>
            <w:webHidden/>
          </w:rPr>
          <w:fldChar w:fldCharType="separate"/>
        </w:r>
        <w:r w:rsidR="004E63B2">
          <w:rPr>
            <w:rFonts w:ascii="Arial Narrow" w:hAnsi="Arial Narrow"/>
            <w:noProof/>
            <w:webHidden/>
          </w:rPr>
          <w:t>15</w:t>
        </w:r>
        <w:r w:rsidR="008D46DA" w:rsidRPr="00F259DD">
          <w:rPr>
            <w:rFonts w:ascii="Arial Narrow" w:hAnsi="Arial Narrow"/>
            <w:noProof/>
            <w:webHidden/>
          </w:rPr>
          <w:fldChar w:fldCharType="end"/>
        </w:r>
      </w:hyperlink>
    </w:p>
    <w:p w:rsidR="00CC210E" w:rsidRPr="00F259DD" w:rsidRDefault="000A3964" w:rsidP="00F259DD">
      <w:pPr>
        <w:pStyle w:val="Spistreci1"/>
        <w:rPr>
          <w:rFonts w:ascii="Arial Narrow" w:eastAsiaTheme="minorEastAsia" w:hAnsi="Arial Narrow" w:cstheme="minorBidi"/>
          <w:noProof/>
          <w:kern w:val="0"/>
          <w:lang w:eastAsia="pl-PL"/>
        </w:rPr>
      </w:pPr>
      <w:hyperlink w:anchor="_Toc420679470" w:history="1">
        <w:r w:rsidR="00CC210E" w:rsidRPr="00F259DD">
          <w:rPr>
            <w:rStyle w:val="Hipercze"/>
            <w:rFonts w:ascii="Arial Narrow" w:hAnsi="Arial Narrow"/>
            <w:noProof/>
            <w:sz w:val="22"/>
            <w:szCs w:val="22"/>
          </w:rPr>
          <w:t>9.</w:t>
        </w:r>
        <w:r w:rsidR="00CC210E" w:rsidRPr="00F259DD">
          <w:rPr>
            <w:rFonts w:ascii="Arial Narrow" w:eastAsiaTheme="minorEastAsia" w:hAnsi="Arial Narrow" w:cstheme="minorBidi"/>
            <w:noProof/>
            <w:kern w:val="0"/>
            <w:lang w:eastAsia="pl-PL"/>
          </w:rPr>
          <w:tab/>
        </w:r>
        <w:r w:rsidR="00CC210E" w:rsidRPr="00F259DD">
          <w:rPr>
            <w:rStyle w:val="Hipercze"/>
            <w:rFonts w:ascii="Arial Narrow" w:hAnsi="Arial Narrow"/>
            <w:noProof/>
            <w:sz w:val="22"/>
            <w:szCs w:val="22"/>
          </w:rPr>
          <w:t>Konwersja dostosowująca istniejące rejestry przestrzenne dokumentów źródłowych w BDST dla całego powiatu nakielskiego.</w:t>
        </w:r>
        <w:r w:rsidR="00CC210E" w:rsidRPr="00F259DD">
          <w:rPr>
            <w:rFonts w:ascii="Arial Narrow" w:hAnsi="Arial Narrow"/>
            <w:noProof/>
            <w:webHidden/>
          </w:rPr>
          <w:tab/>
        </w:r>
        <w:r w:rsidR="008D46DA" w:rsidRPr="00F259DD">
          <w:rPr>
            <w:rFonts w:ascii="Arial Narrow" w:hAnsi="Arial Narrow"/>
            <w:noProof/>
            <w:webHidden/>
          </w:rPr>
          <w:fldChar w:fldCharType="begin"/>
        </w:r>
        <w:r w:rsidR="00CC210E" w:rsidRPr="00F259DD">
          <w:rPr>
            <w:rFonts w:ascii="Arial Narrow" w:hAnsi="Arial Narrow"/>
            <w:noProof/>
            <w:webHidden/>
          </w:rPr>
          <w:instrText xml:space="preserve"> PAGEREF _Toc420679470 \h </w:instrText>
        </w:r>
        <w:r w:rsidR="008D46DA" w:rsidRPr="00F259DD">
          <w:rPr>
            <w:rFonts w:ascii="Arial Narrow" w:hAnsi="Arial Narrow"/>
            <w:noProof/>
            <w:webHidden/>
          </w:rPr>
        </w:r>
        <w:r w:rsidR="008D46DA" w:rsidRPr="00F259DD">
          <w:rPr>
            <w:rFonts w:ascii="Arial Narrow" w:hAnsi="Arial Narrow"/>
            <w:noProof/>
            <w:webHidden/>
          </w:rPr>
          <w:fldChar w:fldCharType="separate"/>
        </w:r>
        <w:r w:rsidR="004E63B2">
          <w:rPr>
            <w:rFonts w:ascii="Arial Narrow" w:hAnsi="Arial Narrow"/>
            <w:noProof/>
            <w:webHidden/>
          </w:rPr>
          <w:t>22</w:t>
        </w:r>
        <w:r w:rsidR="008D46DA" w:rsidRPr="00F259DD">
          <w:rPr>
            <w:rFonts w:ascii="Arial Narrow" w:hAnsi="Arial Narrow"/>
            <w:noProof/>
            <w:webHidden/>
          </w:rPr>
          <w:fldChar w:fldCharType="end"/>
        </w:r>
      </w:hyperlink>
    </w:p>
    <w:p w:rsidR="00CC210E" w:rsidRPr="00F259DD" w:rsidRDefault="000A3964" w:rsidP="00F259DD">
      <w:pPr>
        <w:pStyle w:val="Spistreci1"/>
        <w:rPr>
          <w:rFonts w:ascii="Arial Narrow" w:eastAsiaTheme="minorEastAsia" w:hAnsi="Arial Narrow" w:cstheme="minorBidi"/>
          <w:noProof/>
          <w:kern w:val="0"/>
          <w:lang w:eastAsia="pl-PL"/>
        </w:rPr>
      </w:pPr>
      <w:hyperlink w:anchor="_Toc420679471" w:history="1">
        <w:r w:rsidR="00CC210E" w:rsidRPr="00F259DD">
          <w:rPr>
            <w:rStyle w:val="Hipercze"/>
            <w:rFonts w:ascii="Arial Narrow" w:hAnsi="Arial Narrow"/>
            <w:noProof/>
            <w:sz w:val="22"/>
            <w:szCs w:val="22"/>
          </w:rPr>
          <w:t>10.</w:t>
        </w:r>
        <w:r w:rsidR="00CC210E" w:rsidRPr="00F259DD">
          <w:rPr>
            <w:rFonts w:ascii="Arial Narrow" w:eastAsiaTheme="minorEastAsia" w:hAnsi="Arial Narrow" w:cstheme="minorBidi"/>
            <w:noProof/>
            <w:kern w:val="0"/>
            <w:lang w:eastAsia="pl-PL"/>
          </w:rPr>
          <w:tab/>
        </w:r>
        <w:r w:rsidR="00CC210E" w:rsidRPr="00F259DD">
          <w:rPr>
            <w:rStyle w:val="Hipercze"/>
            <w:rFonts w:ascii="Arial Narrow" w:hAnsi="Arial Narrow"/>
            <w:noProof/>
            <w:sz w:val="22"/>
            <w:szCs w:val="22"/>
          </w:rPr>
          <w:t>Pozyskanie informacji branżowych w celu opracowania przedmiotowych baz danych.</w:t>
        </w:r>
        <w:r w:rsidR="00CC210E" w:rsidRPr="00F259DD">
          <w:rPr>
            <w:rFonts w:ascii="Arial Narrow" w:hAnsi="Arial Narrow"/>
            <w:noProof/>
            <w:webHidden/>
          </w:rPr>
          <w:tab/>
        </w:r>
        <w:r w:rsidR="008D46DA" w:rsidRPr="00F259DD">
          <w:rPr>
            <w:rFonts w:ascii="Arial Narrow" w:hAnsi="Arial Narrow"/>
            <w:noProof/>
            <w:webHidden/>
          </w:rPr>
          <w:fldChar w:fldCharType="begin"/>
        </w:r>
        <w:r w:rsidR="00CC210E" w:rsidRPr="00F259DD">
          <w:rPr>
            <w:rFonts w:ascii="Arial Narrow" w:hAnsi="Arial Narrow"/>
            <w:noProof/>
            <w:webHidden/>
          </w:rPr>
          <w:instrText xml:space="preserve"> PAGEREF _Toc420679471 \h </w:instrText>
        </w:r>
        <w:r w:rsidR="008D46DA" w:rsidRPr="00F259DD">
          <w:rPr>
            <w:rFonts w:ascii="Arial Narrow" w:hAnsi="Arial Narrow"/>
            <w:noProof/>
            <w:webHidden/>
          </w:rPr>
        </w:r>
        <w:r w:rsidR="008D46DA" w:rsidRPr="00F259DD">
          <w:rPr>
            <w:rFonts w:ascii="Arial Narrow" w:hAnsi="Arial Narrow"/>
            <w:noProof/>
            <w:webHidden/>
          </w:rPr>
          <w:fldChar w:fldCharType="separate"/>
        </w:r>
        <w:r w:rsidR="004E63B2">
          <w:rPr>
            <w:rFonts w:ascii="Arial Narrow" w:hAnsi="Arial Narrow"/>
            <w:noProof/>
            <w:webHidden/>
          </w:rPr>
          <w:t>23</w:t>
        </w:r>
        <w:r w:rsidR="008D46DA" w:rsidRPr="00F259DD">
          <w:rPr>
            <w:rFonts w:ascii="Arial Narrow" w:hAnsi="Arial Narrow"/>
            <w:noProof/>
            <w:webHidden/>
          </w:rPr>
          <w:fldChar w:fldCharType="end"/>
        </w:r>
      </w:hyperlink>
    </w:p>
    <w:p w:rsidR="00CC210E" w:rsidRPr="00F259DD" w:rsidRDefault="000A3964" w:rsidP="00F259DD">
      <w:pPr>
        <w:pStyle w:val="Spistreci1"/>
        <w:rPr>
          <w:rFonts w:ascii="Arial Narrow" w:eastAsiaTheme="minorEastAsia" w:hAnsi="Arial Narrow" w:cstheme="minorBidi"/>
          <w:noProof/>
          <w:kern w:val="0"/>
          <w:lang w:eastAsia="pl-PL"/>
        </w:rPr>
      </w:pPr>
      <w:hyperlink w:anchor="_Toc420679472" w:history="1">
        <w:r w:rsidR="00CC210E" w:rsidRPr="00F259DD">
          <w:rPr>
            <w:rStyle w:val="Hipercze"/>
            <w:rFonts w:ascii="Arial Narrow" w:hAnsi="Arial Narrow"/>
            <w:noProof/>
            <w:sz w:val="22"/>
            <w:szCs w:val="22"/>
          </w:rPr>
          <w:t>11.</w:t>
        </w:r>
        <w:r w:rsidR="00CC210E" w:rsidRPr="00F259DD">
          <w:rPr>
            <w:rFonts w:ascii="Arial Narrow" w:eastAsiaTheme="minorEastAsia" w:hAnsi="Arial Narrow" w:cstheme="minorBidi"/>
            <w:noProof/>
            <w:kern w:val="0"/>
            <w:lang w:eastAsia="pl-PL"/>
          </w:rPr>
          <w:tab/>
        </w:r>
        <w:r w:rsidR="00CC210E" w:rsidRPr="00F259DD">
          <w:rPr>
            <w:rStyle w:val="Hipercze"/>
            <w:rFonts w:ascii="Arial Narrow" w:hAnsi="Arial Narrow"/>
            <w:noProof/>
            <w:sz w:val="22"/>
            <w:szCs w:val="22"/>
          </w:rPr>
          <w:t>Wykonanie baz danych BDOT500 i GESUT.</w:t>
        </w:r>
        <w:r w:rsidR="00CC210E" w:rsidRPr="00F259DD">
          <w:rPr>
            <w:rFonts w:ascii="Arial Narrow" w:hAnsi="Arial Narrow"/>
            <w:noProof/>
            <w:webHidden/>
          </w:rPr>
          <w:tab/>
        </w:r>
        <w:r w:rsidR="008D46DA" w:rsidRPr="00F259DD">
          <w:rPr>
            <w:rFonts w:ascii="Arial Narrow" w:hAnsi="Arial Narrow"/>
            <w:noProof/>
            <w:webHidden/>
          </w:rPr>
          <w:fldChar w:fldCharType="begin"/>
        </w:r>
        <w:r w:rsidR="00CC210E" w:rsidRPr="00F259DD">
          <w:rPr>
            <w:rFonts w:ascii="Arial Narrow" w:hAnsi="Arial Narrow"/>
            <w:noProof/>
            <w:webHidden/>
          </w:rPr>
          <w:instrText xml:space="preserve"> PAGEREF _Toc420679472 \h </w:instrText>
        </w:r>
        <w:r w:rsidR="008D46DA" w:rsidRPr="00F259DD">
          <w:rPr>
            <w:rFonts w:ascii="Arial Narrow" w:hAnsi="Arial Narrow"/>
            <w:noProof/>
            <w:webHidden/>
          </w:rPr>
        </w:r>
        <w:r w:rsidR="008D46DA" w:rsidRPr="00F259DD">
          <w:rPr>
            <w:rFonts w:ascii="Arial Narrow" w:hAnsi="Arial Narrow"/>
            <w:noProof/>
            <w:webHidden/>
          </w:rPr>
          <w:fldChar w:fldCharType="separate"/>
        </w:r>
        <w:r w:rsidR="004E63B2">
          <w:rPr>
            <w:rFonts w:ascii="Arial Narrow" w:hAnsi="Arial Narrow"/>
            <w:noProof/>
            <w:webHidden/>
          </w:rPr>
          <w:t>23</w:t>
        </w:r>
        <w:r w:rsidR="008D46DA" w:rsidRPr="00F259DD">
          <w:rPr>
            <w:rFonts w:ascii="Arial Narrow" w:hAnsi="Arial Narrow"/>
            <w:noProof/>
            <w:webHidden/>
          </w:rPr>
          <w:fldChar w:fldCharType="end"/>
        </w:r>
      </w:hyperlink>
    </w:p>
    <w:p w:rsidR="00CC210E" w:rsidRPr="00F259DD" w:rsidRDefault="000A3964" w:rsidP="00F259DD">
      <w:pPr>
        <w:pStyle w:val="Spistreci1"/>
        <w:rPr>
          <w:rFonts w:ascii="Arial Narrow" w:eastAsiaTheme="minorEastAsia" w:hAnsi="Arial Narrow" w:cstheme="minorBidi"/>
          <w:noProof/>
          <w:kern w:val="0"/>
          <w:lang w:eastAsia="pl-PL"/>
        </w:rPr>
      </w:pPr>
      <w:hyperlink w:anchor="_Toc420679473" w:history="1">
        <w:r w:rsidR="00CC210E" w:rsidRPr="00F259DD">
          <w:rPr>
            <w:rStyle w:val="Hipercze"/>
            <w:rFonts w:ascii="Arial Narrow" w:hAnsi="Arial Narrow"/>
            <w:noProof/>
            <w:sz w:val="22"/>
            <w:szCs w:val="22"/>
          </w:rPr>
          <w:t>12.</w:t>
        </w:r>
        <w:r w:rsidR="00CC210E" w:rsidRPr="00F259DD">
          <w:rPr>
            <w:rFonts w:ascii="Arial Narrow" w:eastAsiaTheme="minorEastAsia" w:hAnsi="Arial Narrow" w:cstheme="minorBidi"/>
            <w:noProof/>
            <w:kern w:val="0"/>
            <w:lang w:eastAsia="pl-PL"/>
          </w:rPr>
          <w:tab/>
        </w:r>
        <w:r w:rsidR="00CC210E" w:rsidRPr="00F259DD">
          <w:rPr>
            <w:rStyle w:val="Hipercze"/>
            <w:rFonts w:ascii="Arial Narrow" w:hAnsi="Arial Narrow"/>
            <w:noProof/>
            <w:sz w:val="22"/>
            <w:szCs w:val="22"/>
          </w:rPr>
          <w:t>Charakterystyka uzgodnień dokumentacji projektowej a także obiekty projektowane i rejestr uzgodnień dokumentacji projektowej.</w:t>
        </w:r>
        <w:r w:rsidR="00CC210E" w:rsidRPr="00F259DD">
          <w:rPr>
            <w:rFonts w:ascii="Arial Narrow" w:hAnsi="Arial Narrow"/>
            <w:noProof/>
            <w:webHidden/>
          </w:rPr>
          <w:tab/>
        </w:r>
        <w:r w:rsidR="008D46DA" w:rsidRPr="00F259DD">
          <w:rPr>
            <w:rFonts w:ascii="Arial Narrow" w:hAnsi="Arial Narrow"/>
            <w:noProof/>
            <w:webHidden/>
          </w:rPr>
          <w:fldChar w:fldCharType="begin"/>
        </w:r>
        <w:r w:rsidR="00CC210E" w:rsidRPr="00F259DD">
          <w:rPr>
            <w:rFonts w:ascii="Arial Narrow" w:hAnsi="Arial Narrow"/>
            <w:noProof/>
            <w:webHidden/>
          </w:rPr>
          <w:instrText xml:space="preserve"> PAGEREF _Toc420679473 \h </w:instrText>
        </w:r>
        <w:r w:rsidR="008D46DA" w:rsidRPr="00F259DD">
          <w:rPr>
            <w:rFonts w:ascii="Arial Narrow" w:hAnsi="Arial Narrow"/>
            <w:noProof/>
            <w:webHidden/>
          </w:rPr>
        </w:r>
        <w:r w:rsidR="008D46DA" w:rsidRPr="00F259DD">
          <w:rPr>
            <w:rFonts w:ascii="Arial Narrow" w:hAnsi="Arial Narrow"/>
            <w:noProof/>
            <w:webHidden/>
          </w:rPr>
          <w:fldChar w:fldCharType="separate"/>
        </w:r>
        <w:r w:rsidR="004E63B2">
          <w:rPr>
            <w:rFonts w:ascii="Arial Narrow" w:hAnsi="Arial Narrow"/>
            <w:noProof/>
            <w:webHidden/>
          </w:rPr>
          <w:t>29</w:t>
        </w:r>
        <w:r w:rsidR="008D46DA" w:rsidRPr="00F259DD">
          <w:rPr>
            <w:rFonts w:ascii="Arial Narrow" w:hAnsi="Arial Narrow"/>
            <w:noProof/>
            <w:webHidden/>
          </w:rPr>
          <w:fldChar w:fldCharType="end"/>
        </w:r>
      </w:hyperlink>
    </w:p>
    <w:p w:rsidR="00CC210E" w:rsidRPr="00F259DD" w:rsidRDefault="000A3964" w:rsidP="00F259DD">
      <w:pPr>
        <w:pStyle w:val="Spistreci1"/>
        <w:rPr>
          <w:rFonts w:ascii="Arial Narrow" w:eastAsiaTheme="minorEastAsia" w:hAnsi="Arial Narrow" w:cstheme="minorBidi"/>
          <w:noProof/>
          <w:kern w:val="0"/>
          <w:lang w:eastAsia="pl-PL"/>
        </w:rPr>
      </w:pPr>
      <w:hyperlink w:anchor="_Toc420679474" w:history="1">
        <w:r w:rsidR="00CC210E" w:rsidRPr="00F259DD">
          <w:rPr>
            <w:rStyle w:val="Hipercze"/>
            <w:rFonts w:ascii="Arial Narrow" w:hAnsi="Arial Narrow"/>
            <w:noProof/>
            <w:sz w:val="22"/>
            <w:szCs w:val="22"/>
          </w:rPr>
          <w:t>13.</w:t>
        </w:r>
        <w:r w:rsidR="00CC210E" w:rsidRPr="00F259DD">
          <w:rPr>
            <w:rFonts w:ascii="Arial Narrow" w:eastAsiaTheme="minorEastAsia" w:hAnsi="Arial Narrow" w:cstheme="minorBidi"/>
            <w:noProof/>
            <w:kern w:val="0"/>
            <w:lang w:eastAsia="pl-PL"/>
          </w:rPr>
          <w:tab/>
        </w:r>
        <w:r w:rsidR="00CC210E" w:rsidRPr="00F259DD">
          <w:rPr>
            <w:rStyle w:val="Hipercze"/>
            <w:rFonts w:ascii="Arial Narrow" w:hAnsi="Arial Narrow"/>
            <w:noProof/>
            <w:sz w:val="22"/>
            <w:szCs w:val="22"/>
          </w:rPr>
          <w:t>Charakterystyka systemu odniesień przestrzennych PZGiK wraz z opisem działań jakie należy wykonać w tym zakresie.</w:t>
        </w:r>
        <w:r w:rsidR="00CC210E" w:rsidRPr="00F259DD">
          <w:rPr>
            <w:rFonts w:ascii="Arial Narrow" w:hAnsi="Arial Narrow"/>
            <w:noProof/>
            <w:webHidden/>
          </w:rPr>
          <w:tab/>
        </w:r>
        <w:r w:rsidR="008D46DA" w:rsidRPr="00F259DD">
          <w:rPr>
            <w:rFonts w:ascii="Arial Narrow" w:hAnsi="Arial Narrow"/>
            <w:noProof/>
            <w:webHidden/>
          </w:rPr>
          <w:fldChar w:fldCharType="begin"/>
        </w:r>
        <w:r w:rsidR="00CC210E" w:rsidRPr="00F259DD">
          <w:rPr>
            <w:rFonts w:ascii="Arial Narrow" w:hAnsi="Arial Narrow"/>
            <w:noProof/>
            <w:webHidden/>
          </w:rPr>
          <w:instrText xml:space="preserve"> PAGEREF _Toc420679474 \h </w:instrText>
        </w:r>
        <w:r w:rsidR="008D46DA" w:rsidRPr="00F259DD">
          <w:rPr>
            <w:rFonts w:ascii="Arial Narrow" w:hAnsi="Arial Narrow"/>
            <w:noProof/>
            <w:webHidden/>
          </w:rPr>
        </w:r>
        <w:r w:rsidR="008D46DA" w:rsidRPr="00F259DD">
          <w:rPr>
            <w:rFonts w:ascii="Arial Narrow" w:hAnsi="Arial Narrow"/>
            <w:noProof/>
            <w:webHidden/>
          </w:rPr>
          <w:fldChar w:fldCharType="separate"/>
        </w:r>
        <w:r w:rsidR="004E63B2">
          <w:rPr>
            <w:rFonts w:ascii="Arial Narrow" w:hAnsi="Arial Narrow"/>
            <w:noProof/>
            <w:webHidden/>
          </w:rPr>
          <w:t>30</w:t>
        </w:r>
        <w:r w:rsidR="008D46DA" w:rsidRPr="00F259DD">
          <w:rPr>
            <w:rFonts w:ascii="Arial Narrow" w:hAnsi="Arial Narrow"/>
            <w:noProof/>
            <w:webHidden/>
          </w:rPr>
          <w:fldChar w:fldCharType="end"/>
        </w:r>
      </w:hyperlink>
    </w:p>
    <w:p w:rsidR="00CC210E" w:rsidRPr="00F259DD" w:rsidRDefault="000A3964" w:rsidP="00F259DD">
      <w:pPr>
        <w:pStyle w:val="Spistreci1"/>
        <w:rPr>
          <w:rFonts w:ascii="Arial Narrow" w:eastAsiaTheme="minorEastAsia" w:hAnsi="Arial Narrow" w:cstheme="minorBidi"/>
          <w:noProof/>
          <w:kern w:val="0"/>
          <w:lang w:eastAsia="pl-PL"/>
        </w:rPr>
      </w:pPr>
      <w:hyperlink w:anchor="_Toc420679475" w:history="1">
        <w:r w:rsidR="00CC210E" w:rsidRPr="00F259DD">
          <w:rPr>
            <w:rStyle w:val="Hipercze"/>
            <w:rFonts w:ascii="Arial Narrow" w:hAnsi="Arial Narrow"/>
            <w:noProof/>
            <w:sz w:val="22"/>
            <w:szCs w:val="22"/>
          </w:rPr>
          <w:t>14.</w:t>
        </w:r>
        <w:r w:rsidR="00CC210E" w:rsidRPr="00F259DD">
          <w:rPr>
            <w:rFonts w:ascii="Arial Narrow" w:eastAsiaTheme="minorEastAsia" w:hAnsi="Arial Narrow" w:cstheme="minorBidi"/>
            <w:noProof/>
            <w:kern w:val="0"/>
            <w:lang w:eastAsia="pl-PL"/>
          </w:rPr>
          <w:tab/>
        </w:r>
        <w:r w:rsidR="00CC210E" w:rsidRPr="00F259DD">
          <w:rPr>
            <w:rStyle w:val="Hipercze"/>
            <w:rFonts w:ascii="Arial Narrow" w:hAnsi="Arial Narrow"/>
            <w:noProof/>
            <w:sz w:val="22"/>
            <w:szCs w:val="22"/>
          </w:rPr>
          <w:t>Działania harmonizujące.</w:t>
        </w:r>
        <w:r w:rsidR="00CC210E" w:rsidRPr="00F259DD">
          <w:rPr>
            <w:rFonts w:ascii="Arial Narrow" w:hAnsi="Arial Narrow"/>
            <w:noProof/>
            <w:webHidden/>
          </w:rPr>
          <w:tab/>
        </w:r>
        <w:r w:rsidR="008D46DA" w:rsidRPr="00F259DD">
          <w:rPr>
            <w:rFonts w:ascii="Arial Narrow" w:hAnsi="Arial Narrow"/>
            <w:noProof/>
            <w:webHidden/>
          </w:rPr>
          <w:fldChar w:fldCharType="begin"/>
        </w:r>
        <w:r w:rsidR="00CC210E" w:rsidRPr="00F259DD">
          <w:rPr>
            <w:rFonts w:ascii="Arial Narrow" w:hAnsi="Arial Narrow"/>
            <w:noProof/>
            <w:webHidden/>
          </w:rPr>
          <w:instrText xml:space="preserve"> PAGEREF _Toc420679475 \h </w:instrText>
        </w:r>
        <w:r w:rsidR="008D46DA" w:rsidRPr="00F259DD">
          <w:rPr>
            <w:rFonts w:ascii="Arial Narrow" w:hAnsi="Arial Narrow"/>
            <w:noProof/>
            <w:webHidden/>
          </w:rPr>
        </w:r>
        <w:r w:rsidR="008D46DA" w:rsidRPr="00F259DD">
          <w:rPr>
            <w:rFonts w:ascii="Arial Narrow" w:hAnsi="Arial Narrow"/>
            <w:noProof/>
            <w:webHidden/>
          </w:rPr>
          <w:fldChar w:fldCharType="separate"/>
        </w:r>
        <w:r w:rsidR="004E63B2">
          <w:rPr>
            <w:rFonts w:ascii="Arial Narrow" w:hAnsi="Arial Narrow"/>
            <w:noProof/>
            <w:webHidden/>
          </w:rPr>
          <w:t>30</w:t>
        </w:r>
        <w:r w:rsidR="008D46DA" w:rsidRPr="00F259DD">
          <w:rPr>
            <w:rFonts w:ascii="Arial Narrow" w:hAnsi="Arial Narrow"/>
            <w:noProof/>
            <w:webHidden/>
          </w:rPr>
          <w:fldChar w:fldCharType="end"/>
        </w:r>
      </w:hyperlink>
    </w:p>
    <w:p w:rsidR="00CC210E" w:rsidRPr="00F259DD" w:rsidRDefault="000A3964" w:rsidP="00F259DD">
      <w:pPr>
        <w:pStyle w:val="Spistreci1"/>
        <w:rPr>
          <w:rFonts w:ascii="Arial Narrow" w:eastAsiaTheme="minorEastAsia" w:hAnsi="Arial Narrow" w:cstheme="minorBidi"/>
          <w:noProof/>
          <w:kern w:val="0"/>
          <w:lang w:eastAsia="pl-PL"/>
        </w:rPr>
      </w:pPr>
      <w:hyperlink w:anchor="_Toc420679476" w:history="1">
        <w:r w:rsidR="00CC210E" w:rsidRPr="00F259DD">
          <w:rPr>
            <w:rStyle w:val="Hipercze"/>
            <w:rFonts w:ascii="Arial Narrow" w:hAnsi="Arial Narrow"/>
            <w:noProof/>
            <w:sz w:val="22"/>
            <w:szCs w:val="22"/>
          </w:rPr>
          <w:t>15.</w:t>
        </w:r>
        <w:r w:rsidR="00CC210E" w:rsidRPr="00F259DD">
          <w:rPr>
            <w:rFonts w:ascii="Arial Narrow" w:eastAsiaTheme="minorEastAsia" w:hAnsi="Arial Narrow" w:cstheme="minorBidi"/>
            <w:noProof/>
            <w:kern w:val="0"/>
            <w:lang w:eastAsia="pl-PL"/>
          </w:rPr>
          <w:tab/>
        </w:r>
        <w:r w:rsidR="00CC210E" w:rsidRPr="00F259DD">
          <w:rPr>
            <w:rStyle w:val="Hipercze"/>
            <w:rFonts w:ascii="Arial Narrow" w:hAnsi="Arial Narrow"/>
            <w:noProof/>
            <w:sz w:val="22"/>
            <w:szCs w:val="22"/>
          </w:rPr>
          <w:t>Metadane.</w:t>
        </w:r>
        <w:r w:rsidR="00CC210E" w:rsidRPr="00F259DD">
          <w:rPr>
            <w:rFonts w:ascii="Arial Narrow" w:hAnsi="Arial Narrow"/>
            <w:noProof/>
            <w:webHidden/>
          </w:rPr>
          <w:tab/>
        </w:r>
        <w:r w:rsidR="008D46DA" w:rsidRPr="00F259DD">
          <w:rPr>
            <w:rFonts w:ascii="Arial Narrow" w:hAnsi="Arial Narrow"/>
            <w:noProof/>
            <w:webHidden/>
          </w:rPr>
          <w:fldChar w:fldCharType="begin"/>
        </w:r>
        <w:r w:rsidR="00CC210E" w:rsidRPr="00F259DD">
          <w:rPr>
            <w:rFonts w:ascii="Arial Narrow" w:hAnsi="Arial Narrow"/>
            <w:noProof/>
            <w:webHidden/>
          </w:rPr>
          <w:instrText xml:space="preserve"> PAGEREF _Toc420679476 \h </w:instrText>
        </w:r>
        <w:r w:rsidR="008D46DA" w:rsidRPr="00F259DD">
          <w:rPr>
            <w:rFonts w:ascii="Arial Narrow" w:hAnsi="Arial Narrow"/>
            <w:noProof/>
            <w:webHidden/>
          </w:rPr>
        </w:r>
        <w:r w:rsidR="008D46DA" w:rsidRPr="00F259DD">
          <w:rPr>
            <w:rFonts w:ascii="Arial Narrow" w:hAnsi="Arial Narrow"/>
            <w:noProof/>
            <w:webHidden/>
          </w:rPr>
          <w:fldChar w:fldCharType="separate"/>
        </w:r>
        <w:r w:rsidR="004E63B2">
          <w:rPr>
            <w:rFonts w:ascii="Arial Narrow" w:hAnsi="Arial Narrow"/>
            <w:noProof/>
            <w:webHidden/>
          </w:rPr>
          <w:t>31</w:t>
        </w:r>
        <w:r w:rsidR="008D46DA" w:rsidRPr="00F259DD">
          <w:rPr>
            <w:rFonts w:ascii="Arial Narrow" w:hAnsi="Arial Narrow"/>
            <w:noProof/>
            <w:webHidden/>
          </w:rPr>
          <w:fldChar w:fldCharType="end"/>
        </w:r>
      </w:hyperlink>
    </w:p>
    <w:p w:rsidR="00CC210E" w:rsidRPr="00F259DD" w:rsidRDefault="000A3964" w:rsidP="00F259DD">
      <w:pPr>
        <w:pStyle w:val="Spistreci1"/>
        <w:rPr>
          <w:rFonts w:ascii="Arial Narrow" w:eastAsiaTheme="minorEastAsia" w:hAnsi="Arial Narrow" w:cstheme="minorBidi"/>
          <w:noProof/>
          <w:kern w:val="0"/>
          <w:lang w:eastAsia="pl-PL"/>
        </w:rPr>
      </w:pPr>
      <w:hyperlink w:anchor="_Toc420679477" w:history="1">
        <w:r w:rsidR="00CC210E" w:rsidRPr="00F259DD">
          <w:rPr>
            <w:rStyle w:val="Hipercze"/>
            <w:rFonts w:ascii="Arial Narrow" w:hAnsi="Arial Narrow"/>
            <w:noProof/>
            <w:sz w:val="22"/>
            <w:szCs w:val="22"/>
          </w:rPr>
          <w:t>16.</w:t>
        </w:r>
        <w:r w:rsidR="00CC210E" w:rsidRPr="00F259DD">
          <w:rPr>
            <w:rFonts w:ascii="Arial Narrow" w:eastAsiaTheme="minorEastAsia" w:hAnsi="Arial Narrow" w:cstheme="minorBidi"/>
            <w:noProof/>
            <w:kern w:val="0"/>
            <w:lang w:eastAsia="pl-PL"/>
          </w:rPr>
          <w:tab/>
        </w:r>
        <w:r w:rsidR="00CC210E" w:rsidRPr="00F259DD">
          <w:rPr>
            <w:rStyle w:val="Hipercze"/>
            <w:rFonts w:ascii="Arial Narrow" w:hAnsi="Arial Narrow"/>
            <w:noProof/>
            <w:sz w:val="22"/>
            <w:szCs w:val="22"/>
          </w:rPr>
          <w:t>Skład operatu technicznego oraz dane cyfrowe jakie Wykonawca dostarczy Zamawiającemu.</w:t>
        </w:r>
        <w:r w:rsidR="00CC210E" w:rsidRPr="00F259DD">
          <w:rPr>
            <w:rFonts w:ascii="Arial Narrow" w:hAnsi="Arial Narrow"/>
            <w:noProof/>
            <w:webHidden/>
          </w:rPr>
          <w:tab/>
        </w:r>
        <w:r w:rsidR="008D46DA" w:rsidRPr="00F259DD">
          <w:rPr>
            <w:rFonts w:ascii="Arial Narrow" w:hAnsi="Arial Narrow"/>
            <w:noProof/>
            <w:webHidden/>
          </w:rPr>
          <w:fldChar w:fldCharType="begin"/>
        </w:r>
        <w:r w:rsidR="00CC210E" w:rsidRPr="00F259DD">
          <w:rPr>
            <w:rFonts w:ascii="Arial Narrow" w:hAnsi="Arial Narrow"/>
            <w:noProof/>
            <w:webHidden/>
          </w:rPr>
          <w:instrText xml:space="preserve"> PAGEREF _Toc420679477 \h </w:instrText>
        </w:r>
        <w:r w:rsidR="008D46DA" w:rsidRPr="00F259DD">
          <w:rPr>
            <w:rFonts w:ascii="Arial Narrow" w:hAnsi="Arial Narrow"/>
            <w:noProof/>
            <w:webHidden/>
          </w:rPr>
        </w:r>
        <w:r w:rsidR="008D46DA" w:rsidRPr="00F259DD">
          <w:rPr>
            <w:rFonts w:ascii="Arial Narrow" w:hAnsi="Arial Narrow"/>
            <w:noProof/>
            <w:webHidden/>
          </w:rPr>
          <w:fldChar w:fldCharType="separate"/>
        </w:r>
        <w:r w:rsidR="004E63B2">
          <w:rPr>
            <w:rFonts w:ascii="Arial Narrow" w:hAnsi="Arial Narrow"/>
            <w:noProof/>
            <w:webHidden/>
          </w:rPr>
          <w:t>31</w:t>
        </w:r>
        <w:r w:rsidR="008D46DA" w:rsidRPr="00F259DD">
          <w:rPr>
            <w:rFonts w:ascii="Arial Narrow" w:hAnsi="Arial Narrow"/>
            <w:noProof/>
            <w:webHidden/>
          </w:rPr>
          <w:fldChar w:fldCharType="end"/>
        </w:r>
      </w:hyperlink>
    </w:p>
    <w:p w:rsidR="00CC210E" w:rsidRPr="00F259DD" w:rsidRDefault="000A3964" w:rsidP="00F259DD">
      <w:pPr>
        <w:pStyle w:val="Spistreci1"/>
        <w:rPr>
          <w:rFonts w:ascii="Arial Narrow" w:eastAsiaTheme="minorEastAsia" w:hAnsi="Arial Narrow" w:cstheme="minorBidi"/>
          <w:noProof/>
          <w:kern w:val="0"/>
          <w:lang w:eastAsia="pl-PL"/>
        </w:rPr>
      </w:pPr>
      <w:hyperlink w:anchor="_Toc420679478" w:history="1">
        <w:r w:rsidR="00CC210E" w:rsidRPr="00F259DD">
          <w:rPr>
            <w:rStyle w:val="Hipercze"/>
            <w:rFonts w:ascii="Arial Narrow" w:hAnsi="Arial Narrow"/>
            <w:noProof/>
            <w:sz w:val="22"/>
            <w:szCs w:val="22"/>
          </w:rPr>
          <w:t>17.</w:t>
        </w:r>
        <w:r w:rsidR="00CC210E" w:rsidRPr="00F259DD">
          <w:rPr>
            <w:rFonts w:ascii="Arial Narrow" w:eastAsiaTheme="minorEastAsia" w:hAnsi="Arial Narrow" w:cstheme="minorBidi"/>
            <w:noProof/>
            <w:kern w:val="0"/>
            <w:lang w:eastAsia="pl-PL"/>
          </w:rPr>
          <w:tab/>
        </w:r>
        <w:r w:rsidR="00CC210E" w:rsidRPr="00F259DD">
          <w:rPr>
            <w:rStyle w:val="Hipercze"/>
            <w:rFonts w:ascii="Arial Narrow" w:hAnsi="Arial Narrow"/>
            <w:noProof/>
            <w:sz w:val="22"/>
            <w:szCs w:val="22"/>
          </w:rPr>
          <w:t>Tryb i zasady zasilenia BDST.</w:t>
        </w:r>
        <w:r w:rsidR="00CC210E" w:rsidRPr="00F259DD">
          <w:rPr>
            <w:rFonts w:ascii="Arial Narrow" w:hAnsi="Arial Narrow"/>
            <w:noProof/>
            <w:webHidden/>
          </w:rPr>
          <w:tab/>
        </w:r>
        <w:r w:rsidR="008D46DA" w:rsidRPr="00F259DD">
          <w:rPr>
            <w:rFonts w:ascii="Arial Narrow" w:hAnsi="Arial Narrow"/>
            <w:noProof/>
            <w:webHidden/>
          </w:rPr>
          <w:fldChar w:fldCharType="begin"/>
        </w:r>
        <w:r w:rsidR="00CC210E" w:rsidRPr="00F259DD">
          <w:rPr>
            <w:rFonts w:ascii="Arial Narrow" w:hAnsi="Arial Narrow"/>
            <w:noProof/>
            <w:webHidden/>
          </w:rPr>
          <w:instrText xml:space="preserve"> PAGEREF _Toc420679478 \h </w:instrText>
        </w:r>
        <w:r w:rsidR="008D46DA" w:rsidRPr="00F259DD">
          <w:rPr>
            <w:rFonts w:ascii="Arial Narrow" w:hAnsi="Arial Narrow"/>
            <w:noProof/>
            <w:webHidden/>
          </w:rPr>
        </w:r>
        <w:r w:rsidR="008D46DA" w:rsidRPr="00F259DD">
          <w:rPr>
            <w:rFonts w:ascii="Arial Narrow" w:hAnsi="Arial Narrow"/>
            <w:noProof/>
            <w:webHidden/>
          </w:rPr>
          <w:fldChar w:fldCharType="separate"/>
        </w:r>
        <w:r w:rsidR="004E63B2">
          <w:rPr>
            <w:rFonts w:ascii="Arial Narrow" w:hAnsi="Arial Narrow"/>
            <w:noProof/>
            <w:webHidden/>
          </w:rPr>
          <w:t>32</w:t>
        </w:r>
        <w:r w:rsidR="008D46DA" w:rsidRPr="00F259DD">
          <w:rPr>
            <w:rFonts w:ascii="Arial Narrow" w:hAnsi="Arial Narrow"/>
            <w:noProof/>
            <w:webHidden/>
          </w:rPr>
          <w:fldChar w:fldCharType="end"/>
        </w:r>
      </w:hyperlink>
    </w:p>
    <w:p w:rsidR="00074027" w:rsidRPr="00F259DD" w:rsidRDefault="008D46DA" w:rsidP="00074027">
      <w:pPr>
        <w:rPr>
          <w:rFonts w:ascii="Arial Narrow" w:hAnsi="Arial Narrow"/>
        </w:rPr>
      </w:pPr>
      <w:r w:rsidRPr="00F259DD">
        <w:rPr>
          <w:rFonts w:ascii="Arial Narrow" w:hAnsi="Arial Narrow"/>
          <w:sz w:val="22"/>
          <w:szCs w:val="22"/>
        </w:rPr>
        <w:fldChar w:fldCharType="end"/>
      </w:r>
    </w:p>
    <w:p w:rsidR="00074027" w:rsidRPr="00F259DD" w:rsidRDefault="00074027" w:rsidP="00074027">
      <w:pPr>
        <w:rPr>
          <w:rFonts w:ascii="Arial Narrow" w:hAnsi="Arial Narrow"/>
        </w:rPr>
      </w:pPr>
    </w:p>
    <w:p w:rsidR="00074027" w:rsidRPr="00F259DD" w:rsidRDefault="00074027" w:rsidP="00074027">
      <w:pPr>
        <w:rPr>
          <w:rFonts w:ascii="Arial Narrow" w:hAnsi="Arial Narrow"/>
        </w:rPr>
      </w:pPr>
    </w:p>
    <w:p w:rsidR="00074027" w:rsidRPr="00F259DD" w:rsidRDefault="00074027" w:rsidP="00074027">
      <w:pPr>
        <w:rPr>
          <w:rFonts w:ascii="Arial Narrow" w:hAnsi="Arial Narrow"/>
        </w:rPr>
      </w:pPr>
    </w:p>
    <w:p w:rsidR="00074027" w:rsidRPr="00F259DD" w:rsidRDefault="00074027" w:rsidP="00074027">
      <w:pPr>
        <w:rPr>
          <w:rFonts w:ascii="Arial Narrow" w:hAnsi="Arial Narrow"/>
        </w:rPr>
      </w:pPr>
    </w:p>
    <w:p w:rsidR="00074027" w:rsidRPr="00F259DD" w:rsidRDefault="00074027" w:rsidP="00074027">
      <w:pPr>
        <w:rPr>
          <w:rFonts w:ascii="Arial Narrow" w:hAnsi="Arial Narrow"/>
        </w:rPr>
      </w:pPr>
    </w:p>
    <w:p w:rsidR="00074027" w:rsidRPr="00F259DD" w:rsidRDefault="00074027" w:rsidP="00074027">
      <w:pPr>
        <w:rPr>
          <w:rFonts w:ascii="Arial Narrow" w:hAnsi="Arial Narrow"/>
        </w:rPr>
      </w:pPr>
    </w:p>
    <w:p w:rsidR="00074027" w:rsidRPr="00F259DD" w:rsidRDefault="00074027" w:rsidP="00074027">
      <w:pPr>
        <w:rPr>
          <w:rFonts w:ascii="Arial Narrow" w:hAnsi="Arial Narrow"/>
        </w:rPr>
      </w:pPr>
    </w:p>
    <w:p w:rsidR="00074027" w:rsidRPr="00F259DD" w:rsidRDefault="00074027" w:rsidP="00074027">
      <w:pPr>
        <w:rPr>
          <w:rFonts w:ascii="Arial Narrow" w:hAnsi="Arial Narrow"/>
        </w:rPr>
      </w:pPr>
    </w:p>
    <w:p w:rsidR="00074027" w:rsidRPr="00F259DD" w:rsidRDefault="00074027" w:rsidP="00074027">
      <w:pPr>
        <w:rPr>
          <w:rFonts w:ascii="Arial Narrow" w:hAnsi="Arial Narrow"/>
        </w:rPr>
      </w:pPr>
    </w:p>
    <w:p w:rsidR="00074027" w:rsidRPr="00F259DD" w:rsidRDefault="00074027" w:rsidP="00074027">
      <w:pPr>
        <w:rPr>
          <w:rFonts w:ascii="Arial Narrow" w:hAnsi="Arial Narrow"/>
        </w:rPr>
      </w:pPr>
    </w:p>
    <w:p w:rsidR="00074027" w:rsidRPr="00F259DD" w:rsidRDefault="00074027" w:rsidP="00074027">
      <w:pPr>
        <w:rPr>
          <w:rFonts w:ascii="Arial Narrow" w:hAnsi="Arial Narrow"/>
        </w:rPr>
      </w:pPr>
    </w:p>
    <w:p w:rsidR="00074027" w:rsidRPr="00F259DD" w:rsidRDefault="00074027" w:rsidP="00074027">
      <w:pPr>
        <w:rPr>
          <w:rFonts w:ascii="Arial Narrow" w:hAnsi="Arial Narrow"/>
        </w:rPr>
      </w:pPr>
    </w:p>
    <w:p w:rsidR="00074027" w:rsidRPr="00F259DD" w:rsidRDefault="00074027" w:rsidP="00074027">
      <w:pPr>
        <w:rPr>
          <w:rFonts w:ascii="Arial Narrow" w:hAnsi="Arial Narrow"/>
        </w:rPr>
      </w:pPr>
    </w:p>
    <w:p w:rsidR="00074027" w:rsidRPr="00F259DD" w:rsidRDefault="00074027" w:rsidP="00074027">
      <w:pPr>
        <w:rPr>
          <w:rFonts w:ascii="Arial Narrow" w:hAnsi="Arial Narrow"/>
        </w:rPr>
      </w:pPr>
    </w:p>
    <w:p w:rsidR="00074027" w:rsidRPr="00F259DD" w:rsidRDefault="00074027" w:rsidP="00074027">
      <w:pPr>
        <w:rPr>
          <w:rFonts w:ascii="Arial Narrow" w:hAnsi="Arial Narrow"/>
        </w:rPr>
      </w:pPr>
    </w:p>
    <w:p w:rsidR="00074027" w:rsidRPr="00F259DD" w:rsidRDefault="00074027" w:rsidP="00074027">
      <w:pPr>
        <w:rPr>
          <w:rFonts w:ascii="Arial Narrow" w:hAnsi="Arial Narrow"/>
        </w:rPr>
      </w:pPr>
    </w:p>
    <w:p w:rsidR="00D125AD" w:rsidRPr="00F259DD" w:rsidRDefault="00D125AD" w:rsidP="00074027">
      <w:pPr>
        <w:rPr>
          <w:rFonts w:ascii="Arial Narrow" w:hAnsi="Arial Narrow"/>
        </w:rPr>
      </w:pPr>
    </w:p>
    <w:p w:rsidR="00D125AD" w:rsidRPr="00F259DD" w:rsidRDefault="00D125AD" w:rsidP="00074027">
      <w:pPr>
        <w:rPr>
          <w:rFonts w:ascii="Arial Narrow" w:hAnsi="Arial Narrow"/>
        </w:rPr>
      </w:pPr>
    </w:p>
    <w:p w:rsidR="00074027" w:rsidRPr="00F259DD" w:rsidRDefault="00074027" w:rsidP="00074027">
      <w:pPr>
        <w:rPr>
          <w:rFonts w:ascii="Arial Narrow" w:hAnsi="Arial Narrow"/>
        </w:rPr>
      </w:pPr>
    </w:p>
    <w:p w:rsidR="004F3D87" w:rsidRPr="00F259DD" w:rsidRDefault="004F3D87" w:rsidP="00074027">
      <w:pPr>
        <w:rPr>
          <w:rFonts w:ascii="Arial Narrow" w:hAnsi="Arial Narrow"/>
        </w:rPr>
      </w:pPr>
    </w:p>
    <w:p w:rsidR="00044E31" w:rsidRPr="00F259DD" w:rsidRDefault="00044E31" w:rsidP="00A63B2D">
      <w:pPr>
        <w:pStyle w:val="Nagwek1"/>
        <w:rPr>
          <w:rFonts w:ascii="Arial Narrow" w:hAnsi="Arial Narrow"/>
        </w:rPr>
      </w:pPr>
      <w:bookmarkStart w:id="0" w:name="_Toc420679462"/>
      <w:r w:rsidRPr="00F259DD">
        <w:rPr>
          <w:rFonts w:ascii="Arial Narrow" w:hAnsi="Arial Narrow"/>
        </w:rPr>
        <w:t>Słownik skrótów stosowanych w niniejszych Warunkach Technicznych.</w:t>
      </w:r>
      <w:bookmarkEnd w:id="0"/>
    </w:p>
    <w:p w:rsidR="00044E31" w:rsidRPr="00F259DD" w:rsidRDefault="00044E31" w:rsidP="00044E31">
      <w:pPr>
        <w:rPr>
          <w:rFonts w:ascii="Arial Narrow" w:hAnsi="Arial Narrow"/>
        </w:rPr>
      </w:pPr>
    </w:p>
    <w:p w:rsidR="00044E31" w:rsidRPr="00F259DD" w:rsidRDefault="00044E31" w:rsidP="00044E31">
      <w:pPr>
        <w:numPr>
          <w:ilvl w:val="1"/>
          <w:numId w:val="9"/>
        </w:numPr>
        <w:jc w:val="both"/>
        <w:rPr>
          <w:rFonts w:ascii="Arial Narrow" w:hAnsi="Arial Narrow" w:cs="Times New Roman"/>
          <w:sz w:val="22"/>
          <w:szCs w:val="22"/>
        </w:rPr>
      </w:pPr>
      <w:r w:rsidRPr="00F259DD">
        <w:rPr>
          <w:rFonts w:ascii="Arial Narrow" w:hAnsi="Arial Narrow" w:cs="Times New Roman"/>
          <w:b/>
          <w:sz w:val="22"/>
          <w:szCs w:val="22"/>
        </w:rPr>
        <w:t>BDST</w:t>
      </w:r>
      <w:r w:rsidRPr="00F259DD">
        <w:rPr>
          <w:rFonts w:ascii="Arial Narrow" w:hAnsi="Arial Narrow" w:cs="Times New Roman"/>
          <w:sz w:val="22"/>
          <w:szCs w:val="22"/>
        </w:rPr>
        <w:t xml:space="preserve"> - Baza Danych Systemu Teleinformatycznego,</w:t>
      </w:r>
    </w:p>
    <w:p w:rsidR="00044E31" w:rsidRPr="00F259DD" w:rsidRDefault="00044E31" w:rsidP="00044E31">
      <w:pPr>
        <w:numPr>
          <w:ilvl w:val="1"/>
          <w:numId w:val="9"/>
        </w:numPr>
        <w:jc w:val="both"/>
        <w:rPr>
          <w:rFonts w:ascii="Arial Narrow" w:hAnsi="Arial Narrow" w:cs="Times New Roman"/>
          <w:sz w:val="22"/>
          <w:szCs w:val="22"/>
        </w:rPr>
      </w:pPr>
      <w:proofErr w:type="spellStart"/>
      <w:r w:rsidRPr="00F259DD">
        <w:rPr>
          <w:rFonts w:ascii="Arial Narrow" w:hAnsi="Arial Narrow" w:cs="Times New Roman"/>
          <w:b/>
          <w:sz w:val="22"/>
          <w:szCs w:val="22"/>
        </w:rPr>
        <w:t>PZGiK</w:t>
      </w:r>
      <w:proofErr w:type="spellEnd"/>
      <w:r w:rsidRPr="00F259DD">
        <w:rPr>
          <w:rFonts w:ascii="Arial Narrow" w:hAnsi="Arial Narrow" w:cs="Times New Roman"/>
          <w:sz w:val="22"/>
          <w:szCs w:val="22"/>
        </w:rPr>
        <w:t xml:space="preserve"> - Państwowy Zasób Geodezyjny i Kartograficzny,</w:t>
      </w:r>
    </w:p>
    <w:p w:rsidR="00044E31" w:rsidRPr="00F259DD" w:rsidRDefault="00044E31" w:rsidP="00044E31">
      <w:pPr>
        <w:numPr>
          <w:ilvl w:val="1"/>
          <w:numId w:val="9"/>
        </w:numPr>
        <w:jc w:val="both"/>
        <w:rPr>
          <w:rFonts w:ascii="Arial Narrow" w:hAnsi="Arial Narrow" w:cs="Times New Roman"/>
          <w:sz w:val="22"/>
          <w:szCs w:val="22"/>
        </w:rPr>
      </w:pPr>
      <w:r w:rsidRPr="00F259DD">
        <w:rPr>
          <w:rFonts w:ascii="Arial Narrow" w:hAnsi="Arial Narrow" w:cs="Times New Roman"/>
          <w:b/>
          <w:sz w:val="22"/>
          <w:szCs w:val="22"/>
        </w:rPr>
        <w:t>RPDŹ</w:t>
      </w:r>
      <w:r w:rsidRPr="00F259DD">
        <w:rPr>
          <w:rFonts w:ascii="Arial Narrow" w:hAnsi="Arial Narrow" w:cs="Times New Roman"/>
          <w:sz w:val="22"/>
          <w:szCs w:val="22"/>
        </w:rPr>
        <w:t xml:space="preserve"> - Rejestr Przestrzenny Dokumentów Źródłowych,</w:t>
      </w:r>
    </w:p>
    <w:p w:rsidR="00044E31" w:rsidRPr="00F259DD" w:rsidRDefault="00044E31" w:rsidP="00044E31">
      <w:pPr>
        <w:numPr>
          <w:ilvl w:val="1"/>
          <w:numId w:val="9"/>
        </w:numPr>
        <w:jc w:val="both"/>
        <w:rPr>
          <w:rFonts w:ascii="Arial Narrow" w:hAnsi="Arial Narrow" w:cs="Times New Roman"/>
          <w:sz w:val="22"/>
          <w:szCs w:val="22"/>
        </w:rPr>
      </w:pPr>
      <w:r w:rsidRPr="00F259DD">
        <w:rPr>
          <w:rFonts w:ascii="Arial Narrow" w:hAnsi="Arial Narrow"/>
          <w:b/>
          <w:sz w:val="22"/>
          <w:szCs w:val="22"/>
        </w:rPr>
        <w:t>R</w:t>
      </w:r>
      <w:r w:rsidR="00B568D3">
        <w:rPr>
          <w:rFonts w:ascii="Arial Narrow" w:hAnsi="Arial Narrow"/>
          <w:b/>
          <w:sz w:val="22"/>
          <w:szCs w:val="22"/>
        </w:rPr>
        <w:t xml:space="preserve">obocza </w:t>
      </w:r>
      <w:r w:rsidRPr="00F259DD">
        <w:rPr>
          <w:rFonts w:ascii="Arial Narrow" w:hAnsi="Arial Narrow"/>
          <w:b/>
          <w:sz w:val="22"/>
          <w:szCs w:val="22"/>
        </w:rPr>
        <w:t>BDSOG</w:t>
      </w:r>
      <w:r w:rsidRPr="00F259DD">
        <w:rPr>
          <w:rFonts w:ascii="Arial Narrow" w:hAnsi="Arial Narrow"/>
          <w:sz w:val="22"/>
          <w:szCs w:val="22"/>
        </w:rPr>
        <w:t xml:space="preserve"> - Robocza Baza Danych Szczegółowych Osnów Geodezyjnych</w:t>
      </w:r>
      <w:r w:rsidRPr="00F259DD">
        <w:rPr>
          <w:rFonts w:ascii="Arial Narrow" w:hAnsi="Arial Narrow" w:cs="Times New Roman"/>
          <w:sz w:val="22"/>
          <w:szCs w:val="22"/>
        </w:rPr>
        <w:t>,</w:t>
      </w:r>
    </w:p>
    <w:p w:rsidR="00044E31" w:rsidRPr="00F259DD" w:rsidRDefault="00044E31" w:rsidP="00044E31">
      <w:pPr>
        <w:numPr>
          <w:ilvl w:val="1"/>
          <w:numId w:val="9"/>
        </w:numPr>
        <w:jc w:val="both"/>
        <w:rPr>
          <w:rFonts w:ascii="Arial Narrow" w:hAnsi="Arial Narrow" w:cs="Times New Roman"/>
          <w:sz w:val="22"/>
          <w:szCs w:val="22"/>
        </w:rPr>
      </w:pPr>
      <w:r w:rsidRPr="00F259DD">
        <w:rPr>
          <w:rFonts w:ascii="Arial Narrow" w:hAnsi="Arial Narrow" w:cs="Times New Roman"/>
          <w:b/>
          <w:sz w:val="22"/>
          <w:szCs w:val="22"/>
        </w:rPr>
        <w:t>DOP</w:t>
      </w:r>
      <w:r w:rsidRPr="00F259DD">
        <w:rPr>
          <w:rFonts w:ascii="Arial Narrow" w:hAnsi="Arial Narrow" w:cs="Times New Roman"/>
          <w:sz w:val="22"/>
          <w:szCs w:val="22"/>
        </w:rPr>
        <w:t xml:space="preserve"> - </w:t>
      </w:r>
      <w:proofErr w:type="spellStart"/>
      <w:r w:rsidRPr="00F259DD">
        <w:rPr>
          <w:rFonts w:ascii="Arial Narrow" w:hAnsi="Arial Narrow" w:cs="Times New Roman"/>
          <w:sz w:val="22"/>
          <w:szCs w:val="22"/>
        </w:rPr>
        <w:t>Dilution</w:t>
      </w:r>
      <w:proofErr w:type="spellEnd"/>
      <w:r w:rsidRPr="00F259DD">
        <w:rPr>
          <w:rFonts w:ascii="Arial Narrow" w:hAnsi="Arial Narrow" w:cs="Times New Roman"/>
          <w:sz w:val="22"/>
          <w:szCs w:val="22"/>
        </w:rPr>
        <w:t xml:space="preserve"> Of </w:t>
      </w:r>
      <w:proofErr w:type="spellStart"/>
      <w:r w:rsidRPr="00F259DD">
        <w:rPr>
          <w:rFonts w:ascii="Arial Narrow" w:hAnsi="Arial Narrow" w:cs="Times New Roman"/>
          <w:sz w:val="22"/>
          <w:szCs w:val="22"/>
        </w:rPr>
        <w:t>Precizion</w:t>
      </w:r>
      <w:proofErr w:type="spellEnd"/>
      <w:r w:rsidRPr="00F259DD">
        <w:rPr>
          <w:rFonts w:ascii="Arial Narrow" w:hAnsi="Arial Narrow" w:cs="Times New Roman"/>
          <w:sz w:val="22"/>
          <w:szCs w:val="22"/>
        </w:rPr>
        <w:t>,</w:t>
      </w:r>
    </w:p>
    <w:p w:rsidR="00044E31" w:rsidRPr="00F259DD" w:rsidRDefault="00044E31" w:rsidP="00044E31">
      <w:pPr>
        <w:numPr>
          <w:ilvl w:val="1"/>
          <w:numId w:val="9"/>
        </w:numPr>
        <w:jc w:val="both"/>
        <w:rPr>
          <w:rFonts w:ascii="Arial Narrow" w:hAnsi="Arial Narrow" w:cs="Times New Roman"/>
          <w:sz w:val="22"/>
          <w:szCs w:val="22"/>
        </w:rPr>
      </w:pPr>
      <w:r w:rsidRPr="00F259DD">
        <w:rPr>
          <w:rFonts w:ascii="Arial Narrow" w:hAnsi="Arial Narrow" w:cs="Times New Roman"/>
          <w:b/>
          <w:sz w:val="22"/>
          <w:szCs w:val="22"/>
        </w:rPr>
        <w:t>RUDP</w:t>
      </w:r>
      <w:r w:rsidRPr="00F259DD">
        <w:rPr>
          <w:rFonts w:ascii="Arial Narrow" w:hAnsi="Arial Narrow" w:cs="Times New Roman"/>
          <w:sz w:val="22"/>
          <w:szCs w:val="22"/>
        </w:rPr>
        <w:t xml:space="preserve"> - Rejestr Uzgodnień Dokumentacji Projektowej.</w:t>
      </w:r>
    </w:p>
    <w:p w:rsidR="00044E31" w:rsidRPr="00F259DD" w:rsidRDefault="00044E31" w:rsidP="00044E31">
      <w:pPr>
        <w:rPr>
          <w:rFonts w:ascii="Arial Narrow" w:hAnsi="Arial Narrow"/>
        </w:rPr>
      </w:pPr>
    </w:p>
    <w:p w:rsidR="00EB28C3" w:rsidRPr="00F259DD" w:rsidRDefault="00044E31" w:rsidP="00A63B2D">
      <w:pPr>
        <w:pStyle w:val="Nagwek1"/>
        <w:rPr>
          <w:rFonts w:ascii="Arial Narrow" w:hAnsi="Arial Narrow"/>
        </w:rPr>
      </w:pPr>
      <w:bookmarkStart w:id="1" w:name="_Toc420679463"/>
      <w:r w:rsidRPr="00F259DD">
        <w:rPr>
          <w:rFonts w:ascii="Arial Narrow" w:hAnsi="Arial Narrow"/>
        </w:rPr>
        <w:t>Dane formalno-prawne</w:t>
      </w:r>
      <w:r w:rsidR="002534F4" w:rsidRPr="00F259DD">
        <w:rPr>
          <w:rFonts w:ascii="Arial Narrow" w:hAnsi="Arial Narrow"/>
        </w:rPr>
        <w:t>.</w:t>
      </w:r>
      <w:bookmarkEnd w:id="1"/>
    </w:p>
    <w:p w:rsidR="002534F4" w:rsidRPr="00F259DD" w:rsidRDefault="002534F4">
      <w:pPr>
        <w:jc w:val="both"/>
        <w:rPr>
          <w:rFonts w:ascii="Arial Narrow" w:hAnsi="Arial Narrow" w:cs="Times New Roman"/>
          <w:b/>
          <w:sz w:val="22"/>
          <w:szCs w:val="22"/>
        </w:rPr>
      </w:pPr>
    </w:p>
    <w:p w:rsidR="00044E31" w:rsidRPr="00F259DD" w:rsidRDefault="00044E31" w:rsidP="00044E31">
      <w:pPr>
        <w:pStyle w:val="Akapitzlist"/>
        <w:numPr>
          <w:ilvl w:val="0"/>
          <w:numId w:val="9"/>
        </w:numPr>
        <w:contextualSpacing w:val="0"/>
        <w:jc w:val="both"/>
        <w:rPr>
          <w:rFonts w:ascii="Arial Narrow" w:eastAsia="Arial Unicode MS" w:hAnsi="Arial Narrow" w:cs="Times New Roman"/>
          <w:vanish/>
          <w:sz w:val="22"/>
          <w:szCs w:val="22"/>
        </w:rPr>
      </w:pPr>
    </w:p>
    <w:p w:rsidR="002534F4" w:rsidRPr="00F259DD" w:rsidRDefault="002534F4"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Zamawiający:</w:t>
      </w:r>
      <w:r w:rsidRPr="00F259DD">
        <w:rPr>
          <w:rFonts w:ascii="Arial Narrow" w:hAnsi="Arial Narrow" w:cs="Times New Roman"/>
          <w:sz w:val="22"/>
          <w:szCs w:val="22"/>
        </w:rPr>
        <w:tab/>
        <w:t xml:space="preserve">Powiat </w:t>
      </w:r>
      <w:r w:rsidR="005F7FEE" w:rsidRPr="00F259DD">
        <w:rPr>
          <w:rFonts w:ascii="Arial Narrow" w:hAnsi="Arial Narrow" w:cs="Times New Roman"/>
          <w:sz w:val="22"/>
          <w:szCs w:val="22"/>
        </w:rPr>
        <w:t>Nakielski</w:t>
      </w:r>
      <w:r w:rsidRPr="00F259DD">
        <w:rPr>
          <w:rFonts w:ascii="Arial Narrow" w:hAnsi="Arial Narrow" w:cs="Times New Roman"/>
          <w:sz w:val="22"/>
          <w:szCs w:val="22"/>
        </w:rPr>
        <w:t>.</w:t>
      </w:r>
    </w:p>
    <w:p w:rsidR="002534F4" w:rsidRPr="00F259DD" w:rsidRDefault="002534F4"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 xml:space="preserve">Wykonawca zobowiązany jest do dokładnego zapoznania się z niniejszymi </w:t>
      </w:r>
      <w:r w:rsidR="00C42F6A" w:rsidRPr="00F259DD">
        <w:rPr>
          <w:rFonts w:ascii="Arial Narrow" w:hAnsi="Arial Narrow" w:cs="Times New Roman"/>
          <w:sz w:val="22"/>
          <w:szCs w:val="22"/>
        </w:rPr>
        <w:t>W</w:t>
      </w:r>
      <w:r w:rsidRPr="00F259DD">
        <w:rPr>
          <w:rFonts w:ascii="Arial Narrow" w:hAnsi="Arial Narrow" w:cs="Times New Roman"/>
          <w:sz w:val="22"/>
          <w:szCs w:val="22"/>
        </w:rPr>
        <w:t xml:space="preserve">arunkami </w:t>
      </w:r>
      <w:r w:rsidR="00C42F6A" w:rsidRPr="00F259DD">
        <w:rPr>
          <w:rFonts w:ascii="Arial Narrow" w:hAnsi="Arial Narrow" w:cs="Times New Roman"/>
          <w:sz w:val="22"/>
          <w:szCs w:val="22"/>
        </w:rPr>
        <w:t>T</w:t>
      </w:r>
      <w:r w:rsidRPr="00F259DD">
        <w:rPr>
          <w:rFonts w:ascii="Arial Narrow" w:hAnsi="Arial Narrow" w:cs="Times New Roman"/>
          <w:sz w:val="22"/>
          <w:szCs w:val="22"/>
        </w:rPr>
        <w:t xml:space="preserve">echnicznymi. Zmiana </w:t>
      </w:r>
      <w:r w:rsidR="00C42F6A" w:rsidRPr="00F259DD">
        <w:rPr>
          <w:rFonts w:ascii="Arial Narrow" w:hAnsi="Arial Narrow" w:cs="Times New Roman"/>
          <w:sz w:val="22"/>
          <w:szCs w:val="22"/>
        </w:rPr>
        <w:t>W</w:t>
      </w:r>
      <w:r w:rsidRPr="00F259DD">
        <w:rPr>
          <w:rFonts w:ascii="Arial Narrow" w:hAnsi="Arial Narrow" w:cs="Times New Roman"/>
          <w:sz w:val="22"/>
          <w:szCs w:val="22"/>
        </w:rPr>
        <w:t xml:space="preserve">arunków </w:t>
      </w:r>
      <w:r w:rsidR="00C42F6A" w:rsidRPr="00F259DD">
        <w:rPr>
          <w:rFonts w:ascii="Arial Narrow" w:hAnsi="Arial Narrow" w:cs="Times New Roman"/>
          <w:sz w:val="22"/>
          <w:szCs w:val="22"/>
        </w:rPr>
        <w:t>T</w:t>
      </w:r>
      <w:r w:rsidRPr="00F259DD">
        <w:rPr>
          <w:rFonts w:ascii="Arial Narrow" w:hAnsi="Arial Narrow" w:cs="Times New Roman"/>
          <w:sz w:val="22"/>
          <w:szCs w:val="22"/>
        </w:rPr>
        <w:t>echnicznych w trakcie realizacji przedmiotu umowy będzie dopuszczalna jedynie w przypadku zmian w przepisach prawnych i technicznych, na tyle ważnych, że zmieniających istotę zamówienia. Zakres zmian musi zostać uzgodniony przez Wykonawcę z Zamawiającym i opisany w dzienniku prac.</w:t>
      </w:r>
    </w:p>
    <w:p w:rsidR="002534F4" w:rsidRPr="00F259DD" w:rsidRDefault="002534F4"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 xml:space="preserve">Praca podlega zgłoszeniu w </w:t>
      </w:r>
      <w:proofErr w:type="spellStart"/>
      <w:r w:rsidR="00B407E8" w:rsidRPr="00F259DD">
        <w:rPr>
          <w:rFonts w:ascii="Arial Narrow" w:hAnsi="Arial Narrow" w:cs="Times New Roman"/>
          <w:sz w:val="22"/>
          <w:szCs w:val="22"/>
        </w:rPr>
        <w:t>PODGiK</w:t>
      </w:r>
      <w:proofErr w:type="spellEnd"/>
      <w:r w:rsidR="00FE7499" w:rsidRPr="00F259DD">
        <w:rPr>
          <w:rFonts w:ascii="Arial Narrow" w:hAnsi="Arial Narrow" w:cs="Times New Roman"/>
          <w:sz w:val="22"/>
          <w:szCs w:val="22"/>
        </w:rPr>
        <w:t xml:space="preserve"> w Nakle nad Notecią</w:t>
      </w:r>
      <w:r w:rsidR="00CD0EE5" w:rsidRPr="00F259DD">
        <w:rPr>
          <w:rFonts w:ascii="Arial Narrow" w:hAnsi="Arial Narrow" w:cs="Times New Roman"/>
          <w:sz w:val="22"/>
          <w:szCs w:val="22"/>
        </w:rPr>
        <w:t xml:space="preserve">, ul. </w:t>
      </w:r>
      <w:proofErr w:type="spellStart"/>
      <w:r w:rsidR="00CD0EE5" w:rsidRPr="00F259DD">
        <w:rPr>
          <w:rFonts w:ascii="Arial Narrow" w:hAnsi="Arial Narrow" w:cs="Times New Roman"/>
          <w:sz w:val="22"/>
          <w:szCs w:val="22"/>
        </w:rPr>
        <w:t>ks</w:t>
      </w:r>
      <w:proofErr w:type="spellEnd"/>
      <w:r w:rsidR="00CD0EE5" w:rsidRPr="00F259DD">
        <w:rPr>
          <w:rFonts w:ascii="Arial Narrow" w:hAnsi="Arial Narrow" w:cs="Times New Roman"/>
          <w:sz w:val="22"/>
          <w:szCs w:val="22"/>
        </w:rPr>
        <w:t xml:space="preserve"> Piotra Skargi 6, 89-100 Nakło nad Notecią.</w:t>
      </w:r>
    </w:p>
    <w:p w:rsidR="002534F4" w:rsidRPr="00F259DD" w:rsidRDefault="002534F4"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Wykonawca pracy zobowiązany jest do założenia i bieżącego prowadzenia dziennika prac.</w:t>
      </w:r>
    </w:p>
    <w:p w:rsidR="002534F4" w:rsidRPr="00F259DD" w:rsidRDefault="002534F4"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 xml:space="preserve">Wykonawca pracy zobowiązany jest do udostępnienia opracowanych materiałów do kontroli na każdym etapie realizacji prac w dowolnym momencie ich trwania oraz do stosowania się do zaleceń Geodety Powiatowego oraz Inspektora nadzoru </w:t>
      </w:r>
      <w:r w:rsidR="00C42F6A" w:rsidRPr="00F259DD">
        <w:rPr>
          <w:rFonts w:ascii="Arial Narrow" w:hAnsi="Arial Narrow" w:cs="Times New Roman"/>
          <w:sz w:val="22"/>
          <w:szCs w:val="22"/>
        </w:rPr>
        <w:t>nadzorującego</w:t>
      </w:r>
      <w:r w:rsidRPr="00F259DD">
        <w:rPr>
          <w:rFonts w:ascii="Arial Narrow" w:hAnsi="Arial Narrow" w:cs="Times New Roman"/>
          <w:sz w:val="22"/>
          <w:szCs w:val="22"/>
        </w:rPr>
        <w:t xml:space="preserve"> niniejsz</w:t>
      </w:r>
      <w:r w:rsidR="00C42F6A" w:rsidRPr="00F259DD">
        <w:rPr>
          <w:rFonts w:ascii="Arial Narrow" w:hAnsi="Arial Narrow" w:cs="Times New Roman"/>
          <w:sz w:val="22"/>
          <w:szCs w:val="22"/>
        </w:rPr>
        <w:t>ą</w:t>
      </w:r>
      <w:r w:rsidRPr="00F259DD">
        <w:rPr>
          <w:rFonts w:ascii="Arial Narrow" w:hAnsi="Arial Narrow" w:cs="Times New Roman"/>
          <w:sz w:val="22"/>
          <w:szCs w:val="22"/>
        </w:rPr>
        <w:t xml:space="preserve"> prac</w:t>
      </w:r>
      <w:r w:rsidR="00C42F6A" w:rsidRPr="00F259DD">
        <w:rPr>
          <w:rFonts w:ascii="Arial Narrow" w:hAnsi="Arial Narrow" w:cs="Times New Roman"/>
          <w:sz w:val="22"/>
          <w:szCs w:val="22"/>
        </w:rPr>
        <w:t>ę</w:t>
      </w:r>
      <w:r w:rsidR="00BE3632" w:rsidRPr="00F259DD">
        <w:rPr>
          <w:rFonts w:ascii="Arial Narrow" w:hAnsi="Arial Narrow" w:cs="Times New Roman"/>
          <w:sz w:val="22"/>
          <w:szCs w:val="22"/>
        </w:rPr>
        <w:t>,</w:t>
      </w:r>
      <w:r w:rsidR="00E366A2" w:rsidRPr="00F259DD">
        <w:rPr>
          <w:rFonts w:ascii="Arial Narrow" w:hAnsi="Arial Narrow" w:cs="Times New Roman"/>
          <w:sz w:val="22"/>
          <w:szCs w:val="22"/>
        </w:rPr>
        <w:t xml:space="preserve"> jeżeli taki zostanie powołany</w:t>
      </w:r>
      <w:r w:rsidRPr="00F259DD">
        <w:rPr>
          <w:rFonts w:ascii="Arial Narrow" w:hAnsi="Arial Narrow" w:cs="Times New Roman"/>
          <w:sz w:val="22"/>
          <w:szCs w:val="22"/>
        </w:rPr>
        <w:t>.</w:t>
      </w:r>
    </w:p>
    <w:p w:rsidR="002534F4" w:rsidRPr="00F259DD" w:rsidRDefault="002534F4"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 xml:space="preserve">W przypadkach wystąpienia, w trakcie realizacji prac, wątpliwości, co do sposobu ich przeprowadzenia lub wystąpienia sytuacji nieprzewidzianych w obowiązujących przepisach prawnych i w niniejszych </w:t>
      </w:r>
      <w:r w:rsidR="00A4431D" w:rsidRPr="00F259DD">
        <w:rPr>
          <w:rFonts w:ascii="Arial Narrow" w:hAnsi="Arial Narrow" w:cs="Times New Roman"/>
          <w:sz w:val="22"/>
          <w:szCs w:val="22"/>
        </w:rPr>
        <w:t>W</w:t>
      </w:r>
      <w:r w:rsidRPr="00F259DD">
        <w:rPr>
          <w:rFonts w:ascii="Arial Narrow" w:hAnsi="Arial Narrow" w:cs="Times New Roman"/>
          <w:sz w:val="22"/>
          <w:szCs w:val="22"/>
        </w:rPr>
        <w:t xml:space="preserve">arunkach </w:t>
      </w:r>
      <w:r w:rsidR="00A4431D" w:rsidRPr="00F259DD">
        <w:rPr>
          <w:rFonts w:ascii="Arial Narrow" w:hAnsi="Arial Narrow" w:cs="Times New Roman"/>
          <w:sz w:val="22"/>
          <w:szCs w:val="22"/>
        </w:rPr>
        <w:t>T</w:t>
      </w:r>
      <w:r w:rsidRPr="00F259DD">
        <w:rPr>
          <w:rFonts w:ascii="Arial Narrow" w:hAnsi="Arial Narrow" w:cs="Times New Roman"/>
          <w:sz w:val="22"/>
          <w:szCs w:val="22"/>
        </w:rPr>
        <w:t>echnicznych</w:t>
      </w:r>
      <w:r w:rsidR="00A4431D" w:rsidRPr="00F259DD">
        <w:rPr>
          <w:rFonts w:ascii="Arial Narrow" w:hAnsi="Arial Narrow" w:cs="Times New Roman"/>
          <w:sz w:val="22"/>
          <w:szCs w:val="22"/>
        </w:rPr>
        <w:t>, Wykonawca prac</w:t>
      </w:r>
      <w:r w:rsidRPr="00F259DD">
        <w:rPr>
          <w:rFonts w:ascii="Arial Narrow" w:hAnsi="Arial Narrow" w:cs="Times New Roman"/>
          <w:sz w:val="22"/>
          <w:szCs w:val="22"/>
        </w:rPr>
        <w:t xml:space="preserve"> zobowiązany jest do szczegółowych uzgodnień z Zamawiającym, potwierdzonych zapisami w dzienniku prac. Wyklucza się stosowanie przez Wykonawcę rozwiązań nieuzgodnionych.</w:t>
      </w:r>
    </w:p>
    <w:p w:rsidR="002534F4" w:rsidRPr="00F259DD" w:rsidRDefault="002534F4"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 xml:space="preserve">Zamawiający zastrzega sobie prawo ustanowienia niezależnego Inspektora, który działając z ramienia Zamawiającego będzie sprawował nadzór nad pracami oraz dokona kontroli opracowania końcowego. </w:t>
      </w:r>
      <w:r w:rsidR="00A4431D" w:rsidRPr="00F259DD">
        <w:rPr>
          <w:rFonts w:ascii="Arial Narrow" w:hAnsi="Arial Narrow" w:cs="Times New Roman"/>
          <w:sz w:val="22"/>
          <w:szCs w:val="22"/>
        </w:rPr>
        <w:t>Informacja o wyborze</w:t>
      </w:r>
      <w:r w:rsidRPr="00F259DD">
        <w:rPr>
          <w:rFonts w:ascii="Arial Narrow" w:hAnsi="Arial Narrow" w:cs="Times New Roman"/>
          <w:sz w:val="22"/>
          <w:szCs w:val="22"/>
        </w:rPr>
        <w:t xml:space="preserve"> Inspektora nadzoru zostan</w:t>
      </w:r>
      <w:r w:rsidR="00A4431D" w:rsidRPr="00F259DD">
        <w:rPr>
          <w:rFonts w:ascii="Arial Narrow" w:hAnsi="Arial Narrow" w:cs="Times New Roman"/>
          <w:sz w:val="22"/>
          <w:szCs w:val="22"/>
        </w:rPr>
        <w:t>ie</w:t>
      </w:r>
      <w:r w:rsidRPr="00F259DD">
        <w:rPr>
          <w:rFonts w:ascii="Arial Narrow" w:hAnsi="Arial Narrow" w:cs="Times New Roman"/>
          <w:sz w:val="22"/>
          <w:szCs w:val="22"/>
        </w:rPr>
        <w:t xml:space="preserve"> przekazan</w:t>
      </w:r>
      <w:r w:rsidR="00A4431D" w:rsidRPr="00F259DD">
        <w:rPr>
          <w:rFonts w:ascii="Arial Narrow" w:hAnsi="Arial Narrow" w:cs="Times New Roman"/>
          <w:sz w:val="22"/>
          <w:szCs w:val="22"/>
        </w:rPr>
        <w:t>a</w:t>
      </w:r>
      <w:r w:rsidRPr="00F259DD">
        <w:rPr>
          <w:rFonts w:ascii="Arial Narrow" w:hAnsi="Arial Narrow" w:cs="Times New Roman"/>
          <w:sz w:val="22"/>
          <w:szCs w:val="22"/>
        </w:rPr>
        <w:t xml:space="preserve"> Wykonawcy niezwłocznie po podpisaniu umowy</w:t>
      </w:r>
      <w:r w:rsidR="00A4431D" w:rsidRPr="00F259DD">
        <w:rPr>
          <w:rFonts w:ascii="Arial Narrow" w:hAnsi="Arial Narrow" w:cs="Times New Roman"/>
          <w:sz w:val="22"/>
          <w:szCs w:val="22"/>
        </w:rPr>
        <w:t xml:space="preserve"> regulującej nadzór</w:t>
      </w:r>
      <w:r w:rsidRPr="00F259DD">
        <w:rPr>
          <w:rFonts w:ascii="Arial Narrow" w:hAnsi="Arial Narrow" w:cs="Times New Roman"/>
          <w:sz w:val="22"/>
          <w:szCs w:val="22"/>
        </w:rPr>
        <w:t>.</w:t>
      </w:r>
    </w:p>
    <w:p w:rsidR="00CE179A" w:rsidRPr="00F259DD" w:rsidRDefault="00CE179A"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 xml:space="preserve">W przypadku, </w:t>
      </w:r>
      <w:r w:rsidR="00C1315E" w:rsidRPr="00F259DD">
        <w:rPr>
          <w:rFonts w:ascii="Arial Narrow" w:hAnsi="Arial Narrow" w:cs="Times New Roman"/>
          <w:sz w:val="22"/>
          <w:szCs w:val="22"/>
        </w:rPr>
        <w:t>kiedy</w:t>
      </w:r>
      <w:r w:rsidRPr="00F259DD">
        <w:rPr>
          <w:rFonts w:ascii="Arial Narrow" w:hAnsi="Arial Narrow" w:cs="Times New Roman"/>
          <w:sz w:val="22"/>
          <w:szCs w:val="22"/>
        </w:rPr>
        <w:t xml:space="preserve"> do wykonania przedmiotu zamówienia niezbędne będą materiały </w:t>
      </w:r>
      <w:r w:rsidRPr="00F259DD">
        <w:rPr>
          <w:rFonts w:ascii="Arial Narrow" w:hAnsi="Arial Narrow" w:cs="Times New Roman"/>
          <w:sz w:val="22"/>
          <w:szCs w:val="22"/>
        </w:rPr>
        <w:br/>
        <w:t xml:space="preserve">z wojewódzkiej lub centralnej części </w:t>
      </w:r>
      <w:proofErr w:type="spellStart"/>
      <w:r w:rsidRPr="00F259DD">
        <w:rPr>
          <w:rFonts w:ascii="Arial Narrow" w:hAnsi="Arial Narrow" w:cs="Times New Roman"/>
          <w:sz w:val="22"/>
          <w:szCs w:val="22"/>
        </w:rPr>
        <w:t>PZGiK</w:t>
      </w:r>
      <w:proofErr w:type="spellEnd"/>
      <w:r w:rsidRPr="00F259DD">
        <w:rPr>
          <w:rFonts w:ascii="Arial Narrow" w:hAnsi="Arial Narrow" w:cs="Times New Roman"/>
          <w:sz w:val="22"/>
          <w:szCs w:val="22"/>
        </w:rPr>
        <w:t>, Zamawiający pozyska te materiały na podstawie art. 5 ust. 3 ustawy lub na podstawie art. 15 ustawy z dnia 17 lutego 2005 r. o informatyzacji działalności podmiotów realizujących zadania publiczne, a następnie przekaże je nieodpłatnie Wykonawcy.</w:t>
      </w:r>
    </w:p>
    <w:p w:rsidR="002534F4" w:rsidRPr="00F259DD" w:rsidRDefault="002534F4" w:rsidP="00B007F9">
      <w:pPr>
        <w:pStyle w:val="Akapitzlist"/>
        <w:numPr>
          <w:ilvl w:val="1"/>
          <w:numId w:val="9"/>
        </w:numPr>
        <w:jc w:val="both"/>
        <w:rPr>
          <w:rFonts w:ascii="Arial Narrow" w:hAnsi="Arial Narrow" w:cs="Times New Roman"/>
          <w:sz w:val="22"/>
          <w:szCs w:val="22"/>
        </w:rPr>
      </w:pPr>
      <w:r w:rsidRPr="00F259DD">
        <w:rPr>
          <w:rFonts w:ascii="Arial Narrow" w:hAnsi="Arial Narrow" w:cs="Times New Roman"/>
          <w:sz w:val="22"/>
          <w:szCs w:val="22"/>
        </w:rPr>
        <w:t>Dane o atrybutach geometrycznych obiektów tworzonych i modyfikowanych baz danych, zawarte w przekazanych przez Zamawiającego operatach pomiarowych</w:t>
      </w:r>
      <w:r w:rsidR="00CD0EE5" w:rsidRPr="00F259DD">
        <w:rPr>
          <w:rFonts w:ascii="Arial Narrow" w:hAnsi="Arial Narrow" w:cs="Times New Roman"/>
          <w:sz w:val="22"/>
          <w:szCs w:val="22"/>
        </w:rPr>
        <w:t>,</w:t>
      </w:r>
      <w:r w:rsidR="00C1315E" w:rsidRPr="00F259DD">
        <w:rPr>
          <w:rFonts w:ascii="Arial Narrow" w:hAnsi="Arial Narrow" w:cs="Times New Roman"/>
          <w:sz w:val="22"/>
          <w:szCs w:val="22"/>
        </w:rPr>
        <w:t xml:space="preserve"> </w:t>
      </w:r>
      <w:r w:rsidRPr="00F259DD">
        <w:rPr>
          <w:rFonts w:ascii="Arial Narrow" w:hAnsi="Arial Narrow" w:cs="Times New Roman"/>
          <w:sz w:val="22"/>
          <w:szCs w:val="22"/>
        </w:rPr>
        <w:t>a także pozyskane z</w:t>
      </w:r>
      <w:r w:rsidR="0034203C" w:rsidRPr="00F259DD">
        <w:rPr>
          <w:rFonts w:ascii="Arial Narrow" w:hAnsi="Arial Narrow" w:cs="Times New Roman"/>
          <w:sz w:val="22"/>
          <w:szCs w:val="22"/>
        </w:rPr>
        <w:t xml:space="preserve"> </w:t>
      </w:r>
      <w:r w:rsidRPr="00F259DD">
        <w:rPr>
          <w:rFonts w:ascii="Arial Narrow" w:hAnsi="Arial Narrow" w:cs="Times New Roman"/>
          <w:sz w:val="22"/>
          <w:szCs w:val="22"/>
        </w:rPr>
        <w:t>pozostałych źród</w:t>
      </w:r>
      <w:r w:rsidR="00CE179A" w:rsidRPr="00F259DD">
        <w:rPr>
          <w:rFonts w:ascii="Arial Narrow" w:hAnsi="Arial Narrow" w:cs="Times New Roman"/>
          <w:sz w:val="22"/>
          <w:szCs w:val="22"/>
        </w:rPr>
        <w:t>e</w:t>
      </w:r>
      <w:r w:rsidRPr="00F259DD">
        <w:rPr>
          <w:rFonts w:ascii="Arial Narrow" w:hAnsi="Arial Narrow" w:cs="Times New Roman"/>
          <w:sz w:val="22"/>
          <w:szCs w:val="22"/>
        </w:rPr>
        <w:t>ł danych</w:t>
      </w:r>
      <w:r w:rsidR="007E2AFA" w:rsidRPr="00F259DD">
        <w:rPr>
          <w:rFonts w:ascii="Arial Narrow" w:hAnsi="Arial Narrow" w:cs="Times New Roman"/>
          <w:sz w:val="22"/>
          <w:szCs w:val="22"/>
        </w:rPr>
        <w:t>, w tym z pomiarów terenowych</w:t>
      </w:r>
      <w:r w:rsidRPr="00F259DD">
        <w:rPr>
          <w:rFonts w:ascii="Arial Narrow" w:hAnsi="Arial Narrow" w:cs="Times New Roman"/>
          <w:sz w:val="22"/>
          <w:szCs w:val="22"/>
        </w:rPr>
        <w:t>, należy uwzględnić w taki sposób</w:t>
      </w:r>
      <w:r w:rsidR="00CD0EE5" w:rsidRPr="00F259DD">
        <w:rPr>
          <w:rFonts w:ascii="Arial Narrow" w:hAnsi="Arial Narrow" w:cs="Times New Roman"/>
          <w:sz w:val="22"/>
          <w:szCs w:val="22"/>
        </w:rPr>
        <w:t>,</w:t>
      </w:r>
      <w:r w:rsidRPr="00F259DD">
        <w:rPr>
          <w:rFonts w:ascii="Arial Narrow" w:hAnsi="Arial Narrow" w:cs="Times New Roman"/>
          <w:sz w:val="22"/>
          <w:szCs w:val="22"/>
        </w:rPr>
        <w:t xml:space="preserve"> aby określone na ich podstawie położenie tych obiektów zostało uzyskane z maksymalną możliwą</w:t>
      </w:r>
      <w:r w:rsidR="007E2AFA" w:rsidRPr="00F259DD">
        <w:rPr>
          <w:rFonts w:ascii="Arial Narrow" w:hAnsi="Arial Narrow" w:cs="Times New Roman"/>
          <w:sz w:val="22"/>
          <w:szCs w:val="22"/>
        </w:rPr>
        <w:t xml:space="preserve"> do uzyskania</w:t>
      </w:r>
      <w:r w:rsidRPr="00F259DD">
        <w:rPr>
          <w:rFonts w:ascii="Arial Narrow" w:hAnsi="Arial Narrow" w:cs="Times New Roman"/>
          <w:sz w:val="22"/>
          <w:szCs w:val="22"/>
        </w:rPr>
        <w:t xml:space="preserve"> dokładnością. Należy także mieć na uwadze dołożenie wszelkich starań</w:t>
      </w:r>
      <w:r w:rsidR="00CD0EE5" w:rsidRPr="00F259DD">
        <w:rPr>
          <w:rFonts w:ascii="Arial Narrow" w:hAnsi="Arial Narrow" w:cs="Times New Roman"/>
          <w:sz w:val="22"/>
          <w:szCs w:val="22"/>
        </w:rPr>
        <w:t>,</w:t>
      </w:r>
      <w:r w:rsidRPr="00F259DD">
        <w:rPr>
          <w:rFonts w:ascii="Arial Narrow" w:hAnsi="Arial Narrow" w:cs="Times New Roman"/>
          <w:sz w:val="22"/>
          <w:szCs w:val="22"/>
        </w:rPr>
        <w:t xml:space="preserve"> aby wszystkie możliwe do pozyskania atrybuty obiektów przedmiotowych baz danych zostały określone </w:t>
      </w:r>
      <w:r w:rsidR="007E2AFA" w:rsidRPr="00F259DD">
        <w:rPr>
          <w:rFonts w:ascii="Arial Narrow" w:hAnsi="Arial Narrow" w:cs="Times New Roman"/>
          <w:sz w:val="22"/>
          <w:szCs w:val="22"/>
        </w:rPr>
        <w:t>rzetelnie co do samej wartości atrybutu jak i ostrości jego określenia</w:t>
      </w:r>
      <w:r w:rsidRPr="00F259DD">
        <w:rPr>
          <w:rFonts w:ascii="Arial Narrow" w:hAnsi="Arial Narrow" w:cs="Times New Roman"/>
          <w:sz w:val="22"/>
          <w:szCs w:val="22"/>
        </w:rPr>
        <w:t>.</w:t>
      </w:r>
    </w:p>
    <w:p w:rsidR="00AA72B8" w:rsidRPr="00F259DD" w:rsidRDefault="00AA72B8" w:rsidP="00B007F9">
      <w:pPr>
        <w:pStyle w:val="Akapitzlist"/>
        <w:numPr>
          <w:ilvl w:val="1"/>
          <w:numId w:val="9"/>
        </w:numPr>
        <w:jc w:val="both"/>
        <w:rPr>
          <w:rFonts w:ascii="Arial Narrow" w:hAnsi="Arial Narrow" w:cs="Times New Roman"/>
          <w:sz w:val="22"/>
          <w:szCs w:val="22"/>
        </w:rPr>
      </w:pPr>
      <w:r w:rsidRPr="00F259DD">
        <w:rPr>
          <w:rFonts w:ascii="Arial Narrow" w:hAnsi="Arial Narrow" w:cs="Times New Roman"/>
          <w:sz w:val="22"/>
          <w:szCs w:val="22"/>
        </w:rPr>
        <w:t xml:space="preserve">Inwentaryzację punktów osnowy geodezyjnej na obszarze opracowania należy przeprowadzić włącznie z odszukaniem </w:t>
      </w:r>
      <w:proofErr w:type="spellStart"/>
      <w:r w:rsidRPr="00F259DD">
        <w:rPr>
          <w:rFonts w:ascii="Arial Narrow" w:hAnsi="Arial Narrow" w:cs="Times New Roman"/>
          <w:sz w:val="22"/>
          <w:szCs w:val="22"/>
        </w:rPr>
        <w:t>podcentrów</w:t>
      </w:r>
      <w:proofErr w:type="spellEnd"/>
      <w:r w:rsidR="00B216F6" w:rsidRPr="00F259DD">
        <w:rPr>
          <w:rFonts w:ascii="Arial Narrow" w:hAnsi="Arial Narrow" w:cs="Times New Roman"/>
          <w:sz w:val="22"/>
          <w:szCs w:val="22"/>
        </w:rPr>
        <w:t xml:space="preserve"> (płytek) poprzez wykopanie otworów o wymiarach 1m x 1m x 1m w miejscach gdzie jest to możliwe (tereny nie pokryte chodnikami, asfaltem lub inną trwałą nawierzchnią oraz tereny gdzie nie przebudowano gruntownie nawierzchni tak by zachodziło podejrzenie o zniszczeniu </w:t>
      </w:r>
      <w:proofErr w:type="spellStart"/>
      <w:r w:rsidR="00B216F6" w:rsidRPr="00F259DD">
        <w:rPr>
          <w:rFonts w:ascii="Arial Narrow" w:hAnsi="Arial Narrow" w:cs="Times New Roman"/>
          <w:sz w:val="22"/>
          <w:szCs w:val="22"/>
        </w:rPr>
        <w:t>podcentra</w:t>
      </w:r>
      <w:proofErr w:type="spellEnd"/>
      <w:r w:rsidR="00B216F6" w:rsidRPr="00F259DD">
        <w:rPr>
          <w:rFonts w:ascii="Arial Narrow" w:hAnsi="Arial Narrow" w:cs="Times New Roman"/>
          <w:sz w:val="22"/>
          <w:szCs w:val="22"/>
        </w:rPr>
        <w:t>).</w:t>
      </w:r>
    </w:p>
    <w:p w:rsidR="002534F4" w:rsidRPr="00F259DD" w:rsidRDefault="002534F4" w:rsidP="00B007F9">
      <w:pPr>
        <w:pStyle w:val="Akapitzlist"/>
        <w:numPr>
          <w:ilvl w:val="1"/>
          <w:numId w:val="9"/>
        </w:numPr>
        <w:jc w:val="both"/>
        <w:rPr>
          <w:rFonts w:ascii="Arial Narrow" w:hAnsi="Arial Narrow" w:cs="Times New Roman"/>
          <w:sz w:val="22"/>
          <w:szCs w:val="22"/>
        </w:rPr>
      </w:pPr>
      <w:r w:rsidRPr="00F259DD">
        <w:rPr>
          <w:rFonts w:ascii="Arial Narrow" w:hAnsi="Arial Narrow" w:cs="Times New Roman"/>
          <w:sz w:val="22"/>
          <w:szCs w:val="22"/>
        </w:rPr>
        <w:t>Podstawowe źródła danych jakie należy wykorzystać w niniejszym opracowaniu:</w:t>
      </w:r>
    </w:p>
    <w:p w:rsidR="00CE179A" w:rsidRPr="00F259DD" w:rsidRDefault="00CE179A" w:rsidP="00B007F9">
      <w:pPr>
        <w:pStyle w:val="Akapitzlist"/>
        <w:numPr>
          <w:ilvl w:val="2"/>
          <w:numId w:val="9"/>
        </w:numPr>
        <w:jc w:val="both"/>
        <w:rPr>
          <w:rFonts w:ascii="Arial Narrow" w:hAnsi="Arial Narrow" w:cs="Times New Roman"/>
          <w:sz w:val="22"/>
          <w:szCs w:val="22"/>
        </w:rPr>
      </w:pPr>
      <w:r w:rsidRPr="00F259DD">
        <w:rPr>
          <w:rFonts w:ascii="Arial Narrow" w:hAnsi="Arial Narrow" w:cs="Times New Roman"/>
          <w:sz w:val="22"/>
          <w:szCs w:val="22"/>
        </w:rPr>
        <w:t xml:space="preserve">Dane pomiarowe i oględziny </w:t>
      </w:r>
      <w:r w:rsidR="00B243D3" w:rsidRPr="00F259DD">
        <w:rPr>
          <w:rFonts w:ascii="Arial Narrow" w:hAnsi="Arial Narrow" w:cs="Times New Roman"/>
          <w:sz w:val="22"/>
          <w:szCs w:val="22"/>
        </w:rPr>
        <w:t>przeprowadzone</w:t>
      </w:r>
      <w:r w:rsidRPr="00F259DD">
        <w:rPr>
          <w:rFonts w:ascii="Arial Narrow" w:hAnsi="Arial Narrow" w:cs="Times New Roman"/>
          <w:sz w:val="22"/>
          <w:szCs w:val="22"/>
        </w:rPr>
        <w:t xml:space="preserve"> w terenie.</w:t>
      </w:r>
    </w:p>
    <w:p w:rsidR="002534F4" w:rsidRPr="00F259DD" w:rsidRDefault="00B243D3" w:rsidP="00B007F9">
      <w:pPr>
        <w:pStyle w:val="Akapitzlist"/>
        <w:numPr>
          <w:ilvl w:val="2"/>
          <w:numId w:val="9"/>
        </w:numPr>
        <w:jc w:val="both"/>
        <w:rPr>
          <w:rFonts w:ascii="Arial Narrow" w:hAnsi="Arial Narrow" w:cs="Times New Roman"/>
          <w:sz w:val="22"/>
          <w:szCs w:val="22"/>
        </w:rPr>
      </w:pPr>
      <w:r w:rsidRPr="00F259DD">
        <w:rPr>
          <w:rFonts w:ascii="Arial Narrow" w:hAnsi="Arial Narrow" w:cs="Times New Roman"/>
          <w:sz w:val="22"/>
          <w:szCs w:val="22"/>
        </w:rPr>
        <w:t>Wszelkie dane, w tym cyfrowe,</w:t>
      </w:r>
      <w:r w:rsidR="002534F4" w:rsidRPr="00F259DD">
        <w:rPr>
          <w:rFonts w:ascii="Arial Narrow" w:hAnsi="Arial Narrow" w:cs="Times New Roman"/>
          <w:sz w:val="22"/>
          <w:szCs w:val="22"/>
        </w:rPr>
        <w:t xml:space="preserve"> zgromadzone w </w:t>
      </w:r>
      <w:proofErr w:type="spellStart"/>
      <w:r w:rsidR="002534F4" w:rsidRPr="00F259DD">
        <w:rPr>
          <w:rFonts w:ascii="Arial Narrow" w:hAnsi="Arial Narrow" w:cs="Times New Roman"/>
          <w:sz w:val="22"/>
          <w:szCs w:val="22"/>
        </w:rPr>
        <w:t>PODGiK</w:t>
      </w:r>
      <w:proofErr w:type="spellEnd"/>
      <w:r w:rsidR="002534F4" w:rsidRPr="00F259DD">
        <w:rPr>
          <w:rFonts w:ascii="Arial Narrow" w:hAnsi="Arial Narrow" w:cs="Times New Roman"/>
          <w:sz w:val="22"/>
          <w:szCs w:val="22"/>
        </w:rPr>
        <w:t xml:space="preserve"> w </w:t>
      </w:r>
      <w:r w:rsidR="00CE179A" w:rsidRPr="00F259DD">
        <w:rPr>
          <w:rFonts w:ascii="Arial Narrow" w:hAnsi="Arial Narrow" w:cs="Times New Roman"/>
          <w:sz w:val="22"/>
          <w:szCs w:val="22"/>
        </w:rPr>
        <w:t>Nakle nad Notecią</w:t>
      </w:r>
      <w:r w:rsidR="00C1315E" w:rsidRPr="00F259DD">
        <w:rPr>
          <w:rFonts w:ascii="Arial Narrow" w:hAnsi="Arial Narrow" w:cs="Times New Roman"/>
          <w:sz w:val="22"/>
          <w:szCs w:val="22"/>
        </w:rPr>
        <w:t xml:space="preserve"> oraz w </w:t>
      </w:r>
      <w:r w:rsidR="00CD0EE5" w:rsidRPr="00F259DD">
        <w:rPr>
          <w:rFonts w:ascii="Arial Narrow" w:hAnsi="Arial Narrow" w:cs="Times New Roman"/>
          <w:sz w:val="22"/>
          <w:szCs w:val="22"/>
        </w:rPr>
        <w:t xml:space="preserve">filii </w:t>
      </w:r>
      <w:proofErr w:type="spellStart"/>
      <w:r w:rsidR="00C1315E" w:rsidRPr="00F259DD">
        <w:rPr>
          <w:rFonts w:ascii="Arial Narrow" w:hAnsi="Arial Narrow" w:cs="Times New Roman"/>
          <w:sz w:val="22"/>
          <w:szCs w:val="22"/>
        </w:rPr>
        <w:t>PODGiK</w:t>
      </w:r>
      <w:proofErr w:type="spellEnd"/>
      <w:r w:rsidR="00C1315E" w:rsidRPr="00F259DD">
        <w:rPr>
          <w:rFonts w:ascii="Arial Narrow" w:hAnsi="Arial Narrow" w:cs="Times New Roman"/>
          <w:sz w:val="22"/>
          <w:szCs w:val="22"/>
        </w:rPr>
        <w:t xml:space="preserve"> w Szubinie</w:t>
      </w:r>
      <w:r w:rsidR="002534F4" w:rsidRPr="00F259DD">
        <w:rPr>
          <w:rFonts w:ascii="Arial Narrow" w:hAnsi="Arial Narrow" w:cs="Times New Roman"/>
          <w:sz w:val="22"/>
          <w:szCs w:val="22"/>
        </w:rPr>
        <w:t xml:space="preserve">, w tym wchodzące w skład baz </w:t>
      </w:r>
      <w:r w:rsidR="004D1D10" w:rsidRPr="00F259DD">
        <w:rPr>
          <w:rFonts w:ascii="Arial Narrow" w:hAnsi="Arial Narrow" w:cs="Times New Roman"/>
          <w:sz w:val="22"/>
          <w:szCs w:val="22"/>
        </w:rPr>
        <w:t xml:space="preserve">danych: </w:t>
      </w:r>
      <w:proofErr w:type="spellStart"/>
      <w:r w:rsidR="004D1D10" w:rsidRPr="00F259DD">
        <w:rPr>
          <w:rFonts w:ascii="Arial Narrow" w:hAnsi="Arial Narrow" w:cs="Times New Roman"/>
          <w:sz w:val="22"/>
          <w:szCs w:val="22"/>
        </w:rPr>
        <w:t>EGiB</w:t>
      </w:r>
      <w:proofErr w:type="spellEnd"/>
      <w:r w:rsidR="004D1D10" w:rsidRPr="00F259DD">
        <w:rPr>
          <w:rFonts w:ascii="Arial Narrow" w:hAnsi="Arial Narrow" w:cs="Times New Roman"/>
          <w:sz w:val="22"/>
          <w:szCs w:val="22"/>
        </w:rPr>
        <w:t xml:space="preserve">, </w:t>
      </w:r>
      <w:proofErr w:type="spellStart"/>
      <w:r w:rsidR="004D1D10" w:rsidRPr="00F259DD">
        <w:rPr>
          <w:rFonts w:ascii="Arial Narrow" w:hAnsi="Arial Narrow" w:cs="Times New Roman"/>
          <w:sz w:val="22"/>
          <w:szCs w:val="22"/>
        </w:rPr>
        <w:t>EMUiA</w:t>
      </w:r>
      <w:proofErr w:type="spellEnd"/>
      <w:r w:rsidR="004D1D10" w:rsidRPr="00F259DD">
        <w:rPr>
          <w:rFonts w:ascii="Arial Narrow" w:hAnsi="Arial Narrow" w:cs="Times New Roman"/>
          <w:sz w:val="22"/>
          <w:szCs w:val="22"/>
        </w:rPr>
        <w:t xml:space="preserve"> i</w:t>
      </w:r>
      <w:r w:rsidR="002534F4" w:rsidRPr="00F259DD">
        <w:rPr>
          <w:rFonts w:ascii="Arial Narrow" w:hAnsi="Arial Narrow" w:cs="Times New Roman"/>
          <w:sz w:val="22"/>
          <w:szCs w:val="22"/>
        </w:rPr>
        <w:t xml:space="preserve"> BDSOG,</w:t>
      </w:r>
    </w:p>
    <w:p w:rsidR="002534F4" w:rsidRPr="00F259DD" w:rsidRDefault="002534F4" w:rsidP="00B007F9">
      <w:pPr>
        <w:pStyle w:val="Akapitzlist"/>
        <w:numPr>
          <w:ilvl w:val="2"/>
          <w:numId w:val="9"/>
        </w:numPr>
        <w:jc w:val="both"/>
        <w:rPr>
          <w:rFonts w:ascii="Arial Narrow" w:hAnsi="Arial Narrow" w:cs="Times New Roman"/>
          <w:sz w:val="22"/>
          <w:szCs w:val="22"/>
        </w:rPr>
      </w:pPr>
      <w:r w:rsidRPr="00F259DD">
        <w:rPr>
          <w:rFonts w:ascii="Arial Narrow" w:hAnsi="Arial Narrow" w:cs="Times New Roman"/>
          <w:sz w:val="22"/>
          <w:szCs w:val="22"/>
        </w:rPr>
        <w:t>Dane pozyskane z instytucji branżowych,</w:t>
      </w:r>
    </w:p>
    <w:p w:rsidR="002534F4" w:rsidRPr="00F259DD" w:rsidRDefault="002534F4" w:rsidP="00B007F9">
      <w:pPr>
        <w:pStyle w:val="Akapitzlist"/>
        <w:numPr>
          <w:ilvl w:val="2"/>
          <w:numId w:val="9"/>
        </w:numPr>
        <w:jc w:val="both"/>
        <w:rPr>
          <w:rFonts w:ascii="Arial Narrow" w:hAnsi="Arial Narrow" w:cs="Times New Roman"/>
          <w:sz w:val="22"/>
          <w:szCs w:val="22"/>
        </w:rPr>
      </w:pPr>
      <w:proofErr w:type="spellStart"/>
      <w:r w:rsidRPr="00F259DD">
        <w:rPr>
          <w:rFonts w:ascii="Arial Narrow" w:hAnsi="Arial Narrow" w:cs="Times New Roman"/>
          <w:sz w:val="22"/>
          <w:szCs w:val="22"/>
        </w:rPr>
        <w:t>Ortofotomapa</w:t>
      </w:r>
      <w:proofErr w:type="spellEnd"/>
      <w:r w:rsidRPr="00F259DD">
        <w:rPr>
          <w:rFonts w:ascii="Arial Narrow" w:hAnsi="Arial Narrow" w:cs="Times New Roman"/>
          <w:sz w:val="22"/>
          <w:szCs w:val="22"/>
        </w:rPr>
        <w:t>,</w:t>
      </w:r>
    </w:p>
    <w:p w:rsidR="002534F4" w:rsidRPr="00F259DD" w:rsidRDefault="004D1D10" w:rsidP="00B007F9">
      <w:pPr>
        <w:pStyle w:val="Akapitzlist"/>
        <w:numPr>
          <w:ilvl w:val="2"/>
          <w:numId w:val="9"/>
        </w:numPr>
        <w:jc w:val="both"/>
        <w:rPr>
          <w:rFonts w:ascii="Arial Narrow" w:hAnsi="Arial Narrow" w:cs="Times New Roman"/>
          <w:sz w:val="22"/>
          <w:szCs w:val="22"/>
        </w:rPr>
      </w:pPr>
      <w:r w:rsidRPr="00F259DD">
        <w:rPr>
          <w:rFonts w:ascii="Arial Narrow" w:hAnsi="Arial Narrow" w:cs="Times New Roman"/>
          <w:sz w:val="22"/>
          <w:szCs w:val="22"/>
        </w:rPr>
        <w:lastRenderedPageBreak/>
        <w:t>Pomocniczo s</w:t>
      </w:r>
      <w:r w:rsidR="002534F4" w:rsidRPr="00F259DD">
        <w:rPr>
          <w:rFonts w:ascii="Arial Narrow" w:hAnsi="Arial Narrow" w:cs="Times New Roman"/>
          <w:sz w:val="22"/>
          <w:szCs w:val="22"/>
        </w:rPr>
        <w:t xml:space="preserve">erwisy internetowe typu </w:t>
      </w:r>
      <w:proofErr w:type="spellStart"/>
      <w:r w:rsidR="002534F4" w:rsidRPr="00F259DD">
        <w:rPr>
          <w:rFonts w:ascii="Arial Narrow" w:hAnsi="Arial Narrow" w:cs="Times New Roman"/>
          <w:sz w:val="22"/>
          <w:szCs w:val="22"/>
        </w:rPr>
        <w:t>Street</w:t>
      </w:r>
      <w:proofErr w:type="spellEnd"/>
      <w:r w:rsidR="002534F4" w:rsidRPr="00F259DD">
        <w:rPr>
          <w:rFonts w:ascii="Arial Narrow" w:hAnsi="Arial Narrow" w:cs="Times New Roman"/>
          <w:sz w:val="22"/>
          <w:szCs w:val="22"/>
        </w:rPr>
        <w:t xml:space="preserve"> </w:t>
      </w:r>
      <w:proofErr w:type="spellStart"/>
      <w:r w:rsidR="002534F4" w:rsidRPr="00F259DD">
        <w:rPr>
          <w:rFonts w:ascii="Arial Narrow" w:hAnsi="Arial Narrow" w:cs="Times New Roman"/>
          <w:sz w:val="22"/>
          <w:szCs w:val="22"/>
        </w:rPr>
        <w:t>View</w:t>
      </w:r>
      <w:proofErr w:type="spellEnd"/>
      <w:r w:rsidR="002534F4" w:rsidRPr="00F259DD">
        <w:rPr>
          <w:rFonts w:ascii="Arial Narrow" w:hAnsi="Arial Narrow" w:cs="Times New Roman"/>
          <w:sz w:val="22"/>
          <w:szCs w:val="22"/>
        </w:rPr>
        <w:t>.</w:t>
      </w:r>
    </w:p>
    <w:p w:rsidR="002534F4" w:rsidRPr="00F259DD" w:rsidRDefault="00760105"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Oprogramowanie</w:t>
      </w:r>
      <w:r w:rsidR="00CE179A" w:rsidRPr="00F259DD">
        <w:rPr>
          <w:rFonts w:ascii="Arial Narrow" w:hAnsi="Arial Narrow" w:cs="Times New Roman"/>
          <w:sz w:val="22"/>
          <w:szCs w:val="22"/>
        </w:rPr>
        <w:t xml:space="preserve">, w jakim Zamawiający prowadzi </w:t>
      </w:r>
      <w:r w:rsidRPr="00F259DD">
        <w:rPr>
          <w:rFonts w:ascii="Arial Narrow" w:hAnsi="Arial Narrow" w:cs="Times New Roman"/>
          <w:sz w:val="22"/>
          <w:szCs w:val="22"/>
        </w:rPr>
        <w:t>BDST</w:t>
      </w:r>
      <w:r w:rsidR="00CE179A" w:rsidRPr="00F259DD">
        <w:rPr>
          <w:rFonts w:ascii="Arial Narrow" w:hAnsi="Arial Narrow" w:cs="Times New Roman"/>
          <w:sz w:val="22"/>
          <w:szCs w:val="22"/>
        </w:rPr>
        <w:t xml:space="preserve"> to EWID2007 z aplikacją zarządzającą </w:t>
      </w:r>
      <w:proofErr w:type="spellStart"/>
      <w:r w:rsidR="00CE179A" w:rsidRPr="00F259DD">
        <w:rPr>
          <w:rFonts w:ascii="Arial Narrow" w:hAnsi="Arial Narrow" w:cs="Times New Roman"/>
          <w:sz w:val="22"/>
          <w:szCs w:val="22"/>
        </w:rPr>
        <w:t>TurboEWID</w:t>
      </w:r>
      <w:proofErr w:type="spellEnd"/>
      <w:r w:rsidR="00CE179A" w:rsidRPr="00F259DD">
        <w:rPr>
          <w:rFonts w:ascii="Arial Narrow" w:hAnsi="Arial Narrow" w:cs="Times New Roman"/>
          <w:sz w:val="22"/>
          <w:szCs w:val="22"/>
        </w:rPr>
        <w:t xml:space="preserve"> w wersji 8.5. System ten jest zbudowany w architekturze dwuwarstwowej typu klient-serwer, opartej na relacyjnej bazie danych ORACLE. Więcej informacji na temat systemu oraz jego możliwości technicznych można uzyskać na stronie internetowej producenta oraz właściciela praw autorskich systemu, firmy GEOMATYKA-KRAKÓW S.C. z Krakowa: </w:t>
      </w:r>
      <w:hyperlink r:id="rId9" w:history="1">
        <w:r w:rsidR="00CE179A" w:rsidRPr="00F259DD">
          <w:rPr>
            <w:rStyle w:val="Hipercze"/>
            <w:rFonts w:ascii="Arial Narrow" w:hAnsi="Arial Narrow" w:cs="Times New Roman"/>
            <w:sz w:val="22"/>
            <w:szCs w:val="22"/>
          </w:rPr>
          <w:t>www.geomatyka-krakow.pl</w:t>
        </w:r>
      </w:hyperlink>
      <w:r w:rsidR="00CE179A" w:rsidRPr="00F259DD">
        <w:rPr>
          <w:rFonts w:ascii="Arial Narrow" w:hAnsi="Arial Narrow" w:cs="Times New Roman"/>
          <w:sz w:val="22"/>
          <w:szCs w:val="22"/>
        </w:rPr>
        <w:t>. W czasie trwania zamówienia wersja systemu może ulec zmianie, w szczególności może zostać zaktualizowana w ramach posiadanej wersji lub podniesiona do wersji nowszych (kolejnych).</w:t>
      </w:r>
    </w:p>
    <w:p w:rsidR="002534F4" w:rsidRPr="00F259DD" w:rsidRDefault="002534F4" w:rsidP="00B007F9">
      <w:pPr>
        <w:pStyle w:val="Akapitzlist"/>
        <w:numPr>
          <w:ilvl w:val="1"/>
          <w:numId w:val="9"/>
        </w:numPr>
        <w:jc w:val="both"/>
        <w:rPr>
          <w:rFonts w:ascii="Arial Narrow" w:hAnsi="Arial Narrow" w:cs="Times New Roman"/>
          <w:sz w:val="22"/>
          <w:szCs w:val="22"/>
        </w:rPr>
      </w:pPr>
      <w:r w:rsidRPr="00F259DD">
        <w:rPr>
          <w:rFonts w:ascii="Arial Narrow" w:hAnsi="Arial Narrow" w:cs="Times New Roman"/>
          <w:sz w:val="22"/>
          <w:szCs w:val="22"/>
        </w:rPr>
        <w:t xml:space="preserve">W ramach niniejszego zlecenia należy utworzyć </w:t>
      </w:r>
      <w:r w:rsidR="00FE7499" w:rsidRPr="00F259DD">
        <w:rPr>
          <w:rFonts w:ascii="Arial Narrow" w:hAnsi="Arial Narrow" w:cs="Times New Roman"/>
          <w:sz w:val="22"/>
          <w:szCs w:val="22"/>
        </w:rPr>
        <w:t xml:space="preserve">RPDŹ </w:t>
      </w:r>
      <w:r w:rsidRPr="00F259DD">
        <w:rPr>
          <w:rFonts w:ascii="Arial Narrow" w:hAnsi="Arial Narrow" w:cs="Times New Roman"/>
          <w:sz w:val="22"/>
          <w:szCs w:val="22"/>
        </w:rPr>
        <w:t xml:space="preserve">w </w:t>
      </w:r>
      <w:r w:rsidR="00C1315E" w:rsidRPr="00F259DD">
        <w:rPr>
          <w:rFonts w:ascii="Arial Narrow" w:hAnsi="Arial Narrow" w:cs="Times New Roman"/>
          <w:sz w:val="22"/>
          <w:szCs w:val="22"/>
        </w:rPr>
        <w:t>BDST</w:t>
      </w:r>
      <w:r w:rsidR="00FE7499" w:rsidRPr="00F259DD">
        <w:rPr>
          <w:rFonts w:ascii="Arial Narrow" w:hAnsi="Arial Narrow" w:cs="Times New Roman"/>
          <w:sz w:val="22"/>
          <w:szCs w:val="22"/>
        </w:rPr>
        <w:t xml:space="preserve"> dla</w:t>
      </w:r>
      <w:r w:rsidRPr="00F259DD">
        <w:rPr>
          <w:rFonts w:ascii="Arial Narrow" w:hAnsi="Arial Narrow" w:cs="Times New Roman"/>
          <w:sz w:val="22"/>
          <w:szCs w:val="22"/>
        </w:rPr>
        <w:t>:</w:t>
      </w:r>
    </w:p>
    <w:p w:rsidR="002534F4" w:rsidRPr="00F259DD" w:rsidRDefault="002534F4" w:rsidP="00B007F9">
      <w:pPr>
        <w:pStyle w:val="Akapitzlist"/>
        <w:numPr>
          <w:ilvl w:val="2"/>
          <w:numId w:val="9"/>
        </w:numPr>
        <w:jc w:val="both"/>
        <w:rPr>
          <w:rFonts w:ascii="Arial Narrow" w:hAnsi="Arial Narrow" w:cs="Times New Roman"/>
          <w:sz w:val="22"/>
          <w:szCs w:val="22"/>
        </w:rPr>
      </w:pPr>
      <w:r w:rsidRPr="00F259DD">
        <w:rPr>
          <w:rFonts w:ascii="Arial Narrow" w:hAnsi="Arial Narrow" w:cs="Times New Roman"/>
          <w:sz w:val="22"/>
          <w:szCs w:val="22"/>
        </w:rPr>
        <w:t>zasobu map zasadniczych,</w:t>
      </w:r>
    </w:p>
    <w:p w:rsidR="00683F25" w:rsidRPr="00F259DD" w:rsidRDefault="00683F25" w:rsidP="00B007F9">
      <w:pPr>
        <w:pStyle w:val="Akapitzlist"/>
        <w:numPr>
          <w:ilvl w:val="2"/>
          <w:numId w:val="9"/>
        </w:numPr>
        <w:jc w:val="both"/>
        <w:rPr>
          <w:rFonts w:ascii="Arial Narrow" w:hAnsi="Arial Narrow" w:cs="Times New Roman"/>
          <w:sz w:val="22"/>
          <w:szCs w:val="22"/>
        </w:rPr>
      </w:pPr>
      <w:r w:rsidRPr="00F259DD">
        <w:rPr>
          <w:rFonts w:ascii="Arial Narrow" w:hAnsi="Arial Narrow" w:cs="Times New Roman"/>
          <w:sz w:val="22"/>
          <w:szCs w:val="22"/>
        </w:rPr>
        <w:t>zasobu map ewidencyjnych,</w:t>
      </w:r>
    </w:p>
    <w:p w:rsidR="002534F4" w:rsidRPr="00F259DD" w:rsidRDefault="002534F4" w:rsidP="00B007F9">
      <w:pPr>
        <w:pStyle w:val="Akapitzlist"/>
        <w:numPr>
          <w:ilvl w:val="2"/>
          <w:numId w:val="9"/>
        </w:numPr>
        <w:jc w:val="both"/>
        <w:rPr>
          <w:rFonts w:ascii="Arial Narrow" w:hAnsi="Arial Narrow" w:cs="Times New Roman"/>
          <w:sz w:val="22"/>
          <w:szCs w:val="22"/>
        </w:rPr>
      </w:pPr>
      <w:r w:rsidRPr="00F259DD">
        <w:rPr>
          <w:rFonts w:ascii="Arial Narrow" w:hAnsi="Arial Narrow" w:cs="Times New Roman"/>
          <w:sz w:val="22"/>
          <w:szCs w:val="22"/>
        </w:rPr>
        <w:t xml:space="preserve">zasobu projektów uzgodnień </w:t>
      </w:r>
      <w:r w:rsidR="00683F25" w:rsidRPr="00F259DD">
        <w:rPr>
          <w:rFonts w:ascii="Arial Narrow" w:hAnsi="Arial Narrow" w:cs="Times New Roman"/>
          <w:sz w:val="22"/>
          <w:szCs w:val="22"/>
        </w:rPr>
        <w:t>dokumentacji projektowej</w:t>
      </w:r>
      <w:r w:rsidRPr="00F259DD">
        <w:rPr>
          <w:rFonts w:ascii="Arial Narrow" w:hAnsi="Arial Narrow" w:cs="Times New Roman"/>
          <w:sz w:val="22"/>
          <w:szCs w:val="22"/>
        </w:rPr>
        <w:t>,</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zgłoszeń prac geodezyjnych,</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 xml:space="preserve">operatów </w:t>
      </w:r>
      <w:r w:rsidR="00EB28C3" w:rsidRPr="00F259DD">
        <w:rPr>
          <w:rFonts w:ascii="Arial Narrow" w:hAnsi="Arial Narrow" w:cs="Times New Roman"/>
          <w:sz w:val="22"/>
          <w:szCs w:val="22"/>
        </w:rPr>
        <w:t>geodezyjnych</w:t>
      </w:r>
      <w:r w:rsidRPr="00F259DD">
        <w:rPr>
          <w:rFonts w:ascii="Arial Narrow" w:hAnsi="Arial Narrow" w:cs="Times New Roman"/>
          <w:sz w:val="22"/>
          <w:szCs w:val="22"/>
        </w:rPr>
        <w:t>,</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 xml:space="preserve">dokumentów składowych operatów </w:t>
      </w:r>
      <w:r w:rsidR="00EB28C3" w:rsidRPr="00F259DD">
        <w:rPr>
          <w:rFonts w:ascii="Arial Narrow" w:hAnsi="Arial Narrow" w:cs="Times New Roman"/>
          <w:sz w:val="22"/>
          <w:szCs w:val="22"/>
        </w:rPr>
        <w:t>geodezyjnych</w:t>
      </w:r>
      <w:r w:rsidRPr="00F259DD">
        <w:rPr>
          <w:rFonts w:ascii="Arial Narrow" w:hAnsi="Arial Narrow" w:cs="Times New Roman"/>
          <w:sz w:val="22"/>
          <w:szCs w:val="22"/>
        </w:rPr>
        <w:t>,</w:t>
      </w:r>
    </w:p>
    <w:p w:rsidR="009C6123" w:rsidRPr="00F259DD" w:rsidRDefault="009C6123"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dokumentów innych (pozostałych),</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cyfrowych obrazów zeskanowa</w:t>
      </w:r>
      <w:r w:rsidR="00745D4B" w:rsidRPr="00F259DD">
        <w:rPr>
          <w:rFonts w:ascii="Arial Narrow" w:hAnsi="Arial Narrow" w:cs="Times New Roman"/>
          <w:sz w:val="22"/>
          <w:szCs w:val="22"/>
        </w:rPr>
        <w:t>nych dokumentów i innych plików,</w:t>
      </w:r>
    </w:p>
    <w:p w:rsidR="00745D4B" w:rsidRPr="00F259DD" w:rsidRDefault="00FE7499"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 xml:space="preserve">obiektów </w:t>
      </w:r>
      <w:r w:rsidR="002F4D1A" w:rsidRPr="00F259DD">
        <w:rPr>
          <w:rFonts w:ascii="Arial Narrow" w:hAnsi="Arial Narrow" w:cs="Times New Roman"/>
          <w:sz w:val="22"/>
          <w:szCs w:val="22"/>
        </w:rPr>
        <w:t>związan</w:t>
      </w:r>
      <w:r w:rsidRPr="00F259DD">
        <w:rPr>
          <w:rFonts w:ascii="Arial Narrow" w:hAnsi="Arial Narrow" w:cs="Times New Roman"/>
          <w:sz w:val="22"/>
          <w:szCs w:val="22"/>
        </w:rPr>
        <w:t>ych</w:t>
      </w:r>
      <w:r w:rsidR="002F4D1A" w:rsidRPr="00F259DD">
        <w:rPr>
          <w:rFonts w:ascii="Arial Narrow" w:hAnsi="Arial Narrow" w:cs="Times New Roman"/>
          <w:sz w:val="22"/>
          <w:szCs w:val="22"/>
        </w:rPr>
        <w:t xml:space="preserve"> z </w:t>
      </w:r>
      <w:r w:rsidR="000048A2" w:rsidRPr="00F259DD">
        <w:rPr>
          <w:rFonts w:ascii="Arial Narrow" w:hAnsi="Arial Narrow" w:cs="Times New Roman"/>
          <w:sz w:val="22"/>
          <w:szCs w:val="22"/>
        </w:rPr>
        <w:t>BDSOG</w:t>
      </w:r>
      <w:r w:rsidR="00007F16" w:rsidRPr="00F259DD">
        <w:rPr>
          <w:rFonts w:ascii="Arial Narrow" w:hAnsi="Arial Narrow" w:cs="Times New Roman"/>
          <w:sz w:val="22"/>
          <w:szCs w:val="22"/>
        </w:rPr>
        <w:t>.</w:t>
      </w:r>
    </w:p>
    <w:p w:rsidR="00683F25" w:rsidRPr="00F259DD" w:rsidRDefault="00683F25"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 xml:space="preserve">Prace służące uzupełnieniu oraz utworzeniu rejestrów przestrzennych dokumentów źródłowych w BDST mogą być wykonane za pośrednictwem narzędzi i mechanizmów dostępowych, które Wykonawca prac pozyska we własnym zakresie. Dopuszcza się zastosowanie interfejsu programu </w:t>
      </w:r>
      <w:proofErr w:type="spellStart"/>
      <w:r w:rsidRPr="00F259DD">
        <w:rPr>
          <w:rFonts w:ascii="Arial Narrow" w:hAnsi="Arial Narrow" w:cs="Times New Roman"/>
          <w:sz w:val="22"/>
          <w:szCs w:val="22"/>
        </w:rPr>
        <w:t>WorkEWID</w:t>
      </w:r>
      <w:proofErr w:type="spellEnd"/>
      <w:r w:rsidRPr="00F259DD">
        <w:rPr>
          <w:rFonts w:ascii="Arial Narrow" w:hAnsi="Arial Narrow" w:cs="Times New Roman"/>
          <w:sz w:val="22"/>
          <w:szCs w:val="22"/>
        </w:rPr>
        <w:t xml:space="preserve"> należącego do Wykonawcy </w:t>
      </w:r>
      <w:r w:rsidR="004521D8" w:rsidRPr="00F259DD">
        <w:rPr>
          <w:rFonts w:ascii="Arial Narrow" w:hAnsi="Arial Narrow" w:cs="Times New Roman"/>
          <w:sz w:val="22"/>
          <w:szCs w:val="22"/>
        </w:rPr>
        <w:t xml:space="preserve">przy pomocy </w:t>
      </w:r>
      <w:r w:rsidRPr="00F259DD">
        <w:rPr>
          <w:rFonts w:ascii="Arial Narrow" w:hAnsi="Arial Narrow" w:cs="Times New Roman"/>
          <w:sz w:val="22"/>
          <w:szCs w:val="22"/>
        </w:rPr>
        <w:t>jego zasob</w:t>
      </w:r>
      <w:r w:rsidR="004521D8" w:rsidRPr="00F259DD">
        <w:rPr>
          <w:rFonts w:ascii="Arial Narrow" w:hAnsi="Arial Narrow" w:cs="Times New Roman"/>
          <w:sz w:val="22"/>
          <w:szCs w:val="22"/>
        </w:rPr>
        <w:t>ów</w:t>
      </w:r>
      <w:r w:rsidRPr="00F259DD">
        <w:rPr>
          <w:rFonts w:ascii="Arial Narrow" w:hAnsi="Arial Narrow" w:cs="Times New Roman"/>
          <w:sz w:val="22"/>
          <w:szCs w:val="22"/>
        </w:rPr>
        <w:t xml:space="preserve"> sprzętowych. Zamawiający może udostępnić jedno stanowisko z interfejsem programu </w:t>
      </w:r>
      <w:proofErr w:type="spellStart"/>
      <w:r w:rsidRPr="00F259DD">
        <w:rPr>
          <w:rFonts w:ascii="Arial Narrow" w:hAnsi="Arial Narrow" w:cs="Times New Roman"/>
          <w:sz w:val="22"/>
          <w:szCs w:val="22"/>
        </w:rPr>
        <w:t>TurboEWID</w:t>
      </w:r>
      <w:proofErr w:type="spellEnd"/>
      <w:r w:rsidR="00536353" w:rsidRPr="00F259DD">
        <w:rPr>
          <w:rFonts w:ascii="Arial Narrow" w:hAnsi="Arial Narrow" w:cs="Times New Roman"/>
          <w:sz w:val="22"/>
          <w:szCs w:val="22"/>
        </w:rPr>
        <w:t xml:space="preserve"> udostępniając tym samym swoje zasoby</w:t>
      </w:r>
      <w:r w:rsidRPr="00F259DD">
        <w:rPr>
          <w:rFonts w:ascii="Arial Narrow" w:hAnsi="Arial Narrow" w:cs="Times New Roman"/>
          <w:sz w:val="22"/>
          <w:szCs w:val="22"/>
        </w:rPr>
        <w:t xml:space="preserve">. Tworzenie przedmiotowych rejestrów należy wykonać stosując funkcje do modyfikacji jednostkowych, aby bardzo dokładnie opracować każdy dokument, a także wyszukać </w:t>
      </w:r>
      <w:r w:rsidR="00536353" w:rsidRPr="00F259DD">
        <w:rPr>
          <w:rFonts w:ascii="Arial Narrow" w:hAnsi="Arial Narrow" w:cs="Times New Roman"/>
          <w:sz w:val="22"/>
          <w:szCs w:val="22"/>
        </w:rPr>
        <w:t xml:space="preserve">właściwe </w:t>
      </w:r>
      <w:r w:rsidRPr="00F259DD">
        <w:rPr>
          <w:rFonts w:ascii="Arial Narrow" w:hAnsi="Arial Narrow" w:cs="Times New Roman"/>
          <w:sz w:val="22"/>
          <w:szCs w:val="22"/>
        </w:rPr>
        <w:t>odpowiedniki dokumentów w</w:t>
      </w:r>
      <w:r w:rsidR="00536353" w:rsidRPr="00F259DD">
        <w:rPr>
          <w:rFonts w:ascii="Arial Narrow" w:hAnsi="Arial Narrow" w:cs="Times New Roman"/>
          <w:sz w:val="22"/>
          <w:szCs w:val="22"/>
        </w:rPr>
        <w:t>śród obiektów</w:t>
      </w:r>
      <w:r w:rsidRPr="00F259DD">
        <w:rPr>
          <w:rFonts w:ascii="Arial Narrow" w:hAnsi="Arial Narrow" w:cs="Times New Roman"/>
          <w:sz w:val="22"/>
          <w:szCs w:val="22"/>
        </w:rPr>
        <w:t xml:space="preserve"> BDST. Wykonawca przedstawi Zamawiającemu listę osób, dla których zostaną wystawione pisemne upoważnienia do dostępu do BDST i</w:t>
      </w:r>
      <w:r w:rsidR="004521D8" w:rsidRPr="00F259DD">
        <w:rPr>
          <w:rFonts w:ascii="Arial Narrow" w:hAnsi="Arial Narrow" w:cs="Times New Roman"/>
          <w:sz w:val="22"/>
          <w:szCs w:val="22"/>
        </w:rPr>
        <w:t xml:space="preserve"> dla których zostaną</w:t>
      </w:r>
      <w:r w:rsidRPr="00F259DD">
        <w:rPr>
          <w:rFonts w:ascii="Arial Narrow" w:hAnsi="Arial Narrow" w:cs="Times New Roman"/>
          <w:sz w:val="22"/>
          <w:szCs w:val="22"/>
        </w:rPr>
        <w:t xml:space="preserve"> utworz</w:t>
      </w:r>
      <w:r w:rsidR="004521D8" w:rsidRPr="00F259DD">
        <w:rPr>
          <w:rFonts w:ascii="Arial Narrow" w:hAnsi="Arial Narrow" w:cs="Times New Roman"/>
          <w:sz w:val="22"/>
          <w:szCs w:val="22"/>
        </w:rPr>
        <w:t>one</w:t>
      </w:r>
      <w:r w:rsidRPr="00F259DD">
        <w:rPr>
          <w:rFonts w:ascii="Arial Narrow" w:hAnsi="Arial Narrow" w:cs="Times New Roman"/>
          <w:sz w:val="22"/>
          <w:szCs w:val="22"/>
        </w:rPr>
        <w:t xml:space="preserve"> dedykowan</w:t>
      </w:r>
      <w:r w:rsidR="004521D8" w:rsidRPr="00F259DD">
        <w:rPr>
          <w:rFonts w:ascii="Arial Narrow" w:hAnsi="Arial Narrow" w:cs="Times New Roman"/>
          <w:sz w:val="22"/>
          <w:szCs w:val="22"/>
        </w:rPr>
        <w:t>e</w:t>
      </w:r>
      <w:r w:rsidRPr="00F259DD">
        <w:rPr>
          <w:rFonts w:ascii="Arial Narrow" w:hAnsi="Arial Narrow" w:cs="Times New Roman"/>
          <w:sz w:val="22"/>
          <w:szCs w:val="22"/>
        </w:rPr>
        <w:t xml:space="preserve"> kont</w:t>
      </w:r>
      <w:r w:rsidR="004521D8" w:rsidRPr="00F259DD">
        <w:rPr>
          <w:rFonts w:ascii="Arial Narrow" w:hAnsi="Arial Narrow" w:cs="Times New Roman"/>
          <w:sz w:val="22"/>
          <w:szCs w:val="22"/>
        </w:rPr>
        <w:t>a</w:t>
      </w:r>
      <w:r w:rsidR="00645768" w:rsidRPr="00F259DD">
        <w:rPr>
          <w:rFonts w:ascii="Arial Narrow" w:hAnsi="Arial Narrow" w:cs="Times New Roman"/>
          <w:sz w:val="22"/>
          <w:szCs w:val="22"/>
        </w:rPr>
        <w:t>,</w:t>
      </w:r>
      <w:r w:rsidRPr="00F259DD">
        <w:rPr>
          <w:rFonts w:ascii="Arial Narrow" w:hAnsi="Arial Narrow" w:cs="Times New Roman"/>
          <w:sz w:val="22"/>
          <w:szCs w:val="22"/>
        </w:rPr>
        <w:t xml:space="preserve"> niezależnie od przyjętego rozwiązania dostępowego.</w:t>
      </w:r>
    </w:p>
    <w:p w:rsidR="002D1E3D" w:rsidRPr="00F259DD" w:rsidRDefault="002D1E3D"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Niniejsze opracowanie należy wykonać w dwóch etapach:</w:t>
      </w:r>
    </w:p>
    <w:p w:rsidR="002D1E3D" w:rsidRPr="00F259DD" w:rsidRDefault="002D1E3D"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Etap I</w:t>
      </w:r>
      <w:r w:rsidR="002F4D1A" w:rsidRPr="00F259DD">
        <w:rPr>
          <w:rFonts w:ascii="Arial Narrow" w:hAnsi="Arial Narrow" w:cs="Times New Roman"/>
          <w:sz w:val="22"/>
          <w:szCs w:val="22"/>
        </w:rPr>
        <w:t xml:space="preserve"> obejmuje</w:t>
      </w:r>
      <w:r w:rsidRPr="00F259DD">
        <w:rPr>
          <w:rFonts w:ascii="Arial Narrow" w:hAnsi="Arial Narrow" w:cs="Times New Roman"/>
          <w:sz w:val="22"/>
          <w:szCs w:val="22"/>
        </w:rPr>
        <w:t>:</w:t>
      </w:r>
    </w:p>
    <w:p w:rsidR="002F4D1A" w:rsidRPr="00F259DD" w:rsidRDefault="00645768"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U</w:t>
      </w:r>
      <w:r w:rsidR="00534CD4" w:rsidRPr="00F259DD">
        <w:rPr>
          <w:rFonts w:ascii="Arial Narrow" w:hAnsi="Arial Narrow" w:cs="Times New Roman"/>
          <w:sz w:val="22"/>
          <w:szCs w:val="22"/>
        </w:rPr>
        <w:t xml:space="preserve">tworzenie </w:t>
      </w:r>
      <w:r w:rsidR="00B42ABB" w:rsidRPr="00F259DD">
        <w:rPr>
          <w:rFonts w:ascii="Arial Narrow" w:hAnsi="Arial Narrow" w:cs="Times New Roman"/>
          <w:sz w:val="22"/>
          <w:szCs w:val="22"/>
        </w:rPr>
        <w:t>RPDŹ</w:t>
      </w:r>
      <w:r w:rsidR="00683F25" w:rsidRPr="00F259DD">
        <w:rPr>
          <w:rFonts w:ascii="Arial Narrow" w:hAnsi="Arial Narrow" w:cs="Times New Roman"/>
          <w:sz w:val="22"/>
          <w:szCs w:val="22"/>
        </w:rPr>
        <w:t xml:space="preserve"> dla obszaru opracowania</w:t>
      </w:r>
      <w:r w:rsidRPr="00F259DD">
        <w:rPr>
          <w:rFonts w:ascii="Arial Narrow" w:hAnsi="Arial Narrow" w:cs="Times New Roman"/>
          <w:sz w:val="22"/>
          <w:szCs w:val="22"/>
        </w:rPr>
        <w:t>.</w:t>
      </w:r>
    </w:p>
    <w:p w:rsidR="00683F25" w:rsidRPr="00F259DD" w:rsidRDefault="00645768"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K</w:t>
      </w:r>
      <w:r w:rsidR="00683F25" w:rsidRPr="00F259DD">
        <w:rPr>
          <w:rFonts w:ascii="Arial Narrow" w:hAnsi="Arial Narrow" w:cs="Times New Roman"/>
          <w:sz w:val="22"/>
          <w:szCs w:val="22"/>
        </w:rPr>
        <w:t xml:space="preserve">onwersja </w:t>
      </w:r>
      <w:r w:rsidR="007E2AFA" w:rsidRPr="00F259DD">
        <w:rPr>
          <w:rFonts w:ascii="Arial Narrow" w:hAnsi="Arial Narrow" w:cs="Times New Roman"/>
          <w:sz w:val="22"/>
          <w:szCs w:val="22"/>
        </w:rPr>
        <w:t xml:space="preserve">istniejących </w:t>
      </w:r>
      <w:r w:rsidR="00683F25" w:rsidRPr="00F259DD">
        <w:rPr>
          <w:rFonts w:ascii="Arial Narrow" w:hAnsi="Arial Narrow" w:cs="Times New Roman"/>
          <w:sz w:val="22"/>
          <w:szCs w:val="22"/>
        </w:rPr>
        <w:t>rejestrów przestrzennych dla całego powiatu</w:t>
      </w:r>
      <w:r w:rsidR="00A11D09" w:rsidRPr="00F259DD">
        <w:rPr>
          <w:rFonts w:ascii="Arial Narrow" w:hAnsi="Arial Narrow" w:cs="Times New Roman"/>
          <w:sz w:val="22"/>
          <w:szCs w:val="22"/>
        </w:rPr>
        <w:t>,</w:t>
      </w:r>
      <w:r w:rsidR="00683F25" w:rsidRPr="00F259DD">
        <w:rPr>
          <w:rFonts w:ascii="Arial Narrow" w:hAnsi="Arial Narrow" w:cs="Times New Roman"/>
          <w:sz w:val="22"/>
          <w:szCs w:val="22"/>
        </w:rPr>
        <w:t xml:space="preserve"> w tym dla </w:t>
      </w:r>
      <w:proofErr w:type="spellStart"/>
      <w:r w:rsidR="00683F25" w:rsidRPr="00F259DD">
        <w:rPr>
          <w:rFonts w:ascii="Arial Narrow" w:hAnsi="Arial Narrow" w:cs="Times New Roman"/>
          <w:sz w:val="22"/>
          <w:szCs w:val="22"/>
        </w:rPr>
        <w:t>PODGiK</w:t>
      </w:r>
      <w:proofErr w:type="spellEnd"/>
      <w:r w:rsidR="00683F25" w:rsidRPr="00F259DD">
        <w:rPr>
          <w:rFonts w:ascii="Arial Narrow" w:hAnsi="Arial Narrow" w:cs="Times New Roman"/>
          <w:sz w:val="22"/>
          <w:szCs w:val="22"/>
        </w:rPr>
        <w:t xml:space="preserve"> w Szubinie</w:t>
      </w:r>
      <w:r w:rsidR="00E4646F" w:rsidRPr="00F259DD">
        <w:rPr>
          <w:rFonts w:ascii="Arial Narrow" w:hAnsi="Arial Narrow" w:cs="Times New Roman"/>
          <w:sz w:val="22"/>
          <w:szCs w:val="22"/>
        </w:rPr>
        <w:t>,</w:t>
      </w:r>
      <w:r w:rsidR="00534CD4" w:rsidRPr="00F259DD">
        <w:rPr>
          <w:rFonts w:ascii="Arial Narrow" w:hAnsi="Arial Narrow" w:cs="Times New Roman"/>
          <w:sz w:val="22"/>
          <w:szCs w:val="22"/>
        </w:rPr>
        <w:t xml:space="preserve"> do postaci opisanej w niniejszych Warunkach Technicznych</w:t>
      </w:r>
      <w:r w:rsidR="00E4646F" w:rsidRPr="00F259DD">
        <w:rPr>
          <w:rFonts w:ascii="Arial Narrow" w:hAnsi="Arial Narrow" w:cs="Times New Roman"/>
          <w:sz w:val="22"/>
          <w:szCs w:val="22"/>
        </w:rPr>
        <w:t xml:space="preserve"> wraz z nadaniem znaków wodnych</w:t>
      </w:r>
      <w:r w:rsidR="00A11D09" w:rsidRPr="00F259DD">
        <w:rPr>
          <w:rFonts w:ascii="Arial Narrow" w:hAnsi="Arial Narrow" w:cs="Times New Roman"/>
          <w:sz w:val="22"/>
          <w:szCs w:val="22"/>
        </w:rPr>
        <w:t xml:space="preserve"> wszystkim dokumentom cyfrowym</w:t>
      </w:r>
      <w:r w:rsidRPr="00F259DD">
        <w:rPr>
          <w:rFonts w:ascii="Arial Narrow" w:hAnsi="Arial Narrow" w:cs="Times New Roman"/>
          <w:sz w:val="22"/>
          <w:szCs w:val="22"/>
        </w:rPr>
        <w:t>.</w:t>
      </w:r>
    </w:p>
    <w:p w:rsidR="0075301D" w:rsidRPr="00F259DD" w:rsidRDefault="00645768"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I</w:t>
      </w:r>
      <w:r w:rsidR="0075301D" w:rsidRPr="00F259DD">
        <w:rPr>
          <w:rFonts w:ascii="Arial Narrow" w:hAnsi="Arial Narrow" w:cs="Times New Roman"/>
          <w:sz w:val="22"/>
          <w:szCs w:val="22"/>
        </w:rPr>
        <w:t>nwentaryzacja materiałów zasobu poziomej szczegółowej</w:t>
      </w:r>
      <w:r w:rsidR="007E2AFA" w:rsidRPr="00F259DD">
        <w:rPr>
          <w:rFonts w:ascii="Arial Narrow" w:hAnsi="Arial Narrow" w:cs="Times New Roman"/>
          <w:sz w:val="22"/>
          <w:szCs w:val="22"/>
        </w:rPr>
        <w:t xml:space="preserve"> osnowy geodezyjnej</w:t>
      </w:r>
      <w:r w:rsidR="0075301D" w:rsidRPr="00F259DD">
        <w:rPr>
          <w:rFonts w:ascii="Arial Narrow" w:hAnsi="Arial Narrow" w:cs="Times New Roman"/>
          <w:sz w:val="22"/>
          <w:szCs w:val="22"/>
        </w:rPr>
        <w:t xml:space="preserve"> dla obszaru opracowania wraz z wykonaniem inwentaryzacji terenowej</w:t>
      </w:r>
      <w:r w:rsidRPr="00F259DD">
        <w:rPr>
          <w:rFonts w:ascii="Arial Narrow" w:hAnsi="Arial Narrow" w:cs="Times New Roman"/>
          <w:sz w:val="22"/>
          <w:szCs w:val="22"/>
        </w:rPr>
        <w:t>.</w:t>
      </w:r>
    </w:p>
    <w:p w:rsidR="002D1E3D" w:rsidRPr="00F259DD" w:rsidRDefault="00645768"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A</w:t>
      </w:r>
      <w:r w:rsidR="00982EC5" w:rsidRPr="00F259DD">
        <w:rPr>
          <w:rFonts w:ascii="Arial Narrow" w:hAnsi="Arial Narrow" w:cs="Times New Roman"/>
          <w:sz w:val="22"/>
          <w:szCs w:val="22"/>
        </w:rPr>
        <w:t>naliza materiałów zasobu</w:t>
      </w:r>
      <w:r w:rsidR="00534CD4" w:rsidRPr="00F259DD">
        <w:rPr>
          <w:rFonts w:ascii="Arial Narrow" w:hAnsi="Arial Narrow" w:cs="Times New Roman"/>
          <w:sz w:val="22"/>
          <w:szCs w:val="22"/>
        </w:rPr>
        <w:t xml:space="preserve"> </w:t>
      </w:r>
      <w:r w:rsidRPr="00F259DD">
        <w:rPr>
          <w:rFonts w:ascii="Arial Narrow" w:hAnsi="Arial Narrow" w:cs="Times New Roman"/>
          <w:sz w:val="22"/>
          <w:szCs w:val="22"/>
        </w:rPr>
        <w:t xml:space="preserve">szczegółowej </w:t>
      </w:r>
      <w:r w:rsidR="00534CD4" w:rsidRPr="00F259DD">
        <w:rPr>
          <w:rFonts w:ascii="Arial Narrow" w:hAnsi="Arial Narrow" w:cs="Times New Roman"/>
          <w:sz w:val="22"/>
          <w:szCs w:val="22"/>
        </w:rPr>
        <w:t>osnowy poziomej</w:t>
      </w:r>
      <w:r w:rsidR="007E2AFA" w:rsidRPr="00F259DD">
        <w:rPr>
          <w:rFonts w:ascii="Arial Narrow" w:hAnsi="Arial Narrow" w:cs="Times New Roman"/>
          <w:sz w:val="22"/>
          <w:szCs w:val="22"/>
        </w:rPr>
        <w:t xml:space="preserve"> pod kątem ponownego </w:t>
      </w:r>
      <w:r w:rsidRPr="00F259DD">
        <w:rPr>
          <w:rFonts w:ascii="Arial Narrow" w:hAnsi="Arial Narrow" w:cs="Times New Roman"/>
          <w:sz w:val="22"/>
          <w:szCs w:val="22"/>
        </w:rPr>
        <w:t xml:space="preserve">obliczenia i </w:t>
      </w:r>
      <w:r w:rsidR="007E2AFA" w:rsidRPr="00F259DD">
        <w:rPr>
          <w:rFonts w:ascii="Arial Narrow" w:hAnsi="Arial Narrow" w:cs="Times New Roman"/>
          <w:sz w:val="22"/>
          <w:szCs w:val="22"/>
        </w:rPr>
        <w:t>wyrównania</w:t>
      </w:r>
      <w:r w:rsidRPr="00F259DD">
        <w:rPr>
          <w:rFonts w:ascii="Arial Narrow" w:hAnsi="Arial Narrow" w:cs="Times New Roman"/>
          <w:sz w:val="22"/>
          <w:szCs w:val="22"/>
        </w:rPr>
        <w:t>, przeprowadzeni</w:t>
      </w:r>
      <w:r w:rsidR="00CC4161" w:rsidRPr="00F259DD">
        <w:rPr>
          <w:rFonts w:ascii="Arial Narrow" w:hAnsi="Arial Narrow" w:cs="Times New Roman"/>
          <w:sz w:val="22"/>
          <w:szCs w:val="22"/>
        </w:rPr>
        <w:t>a terenowej</w:t>
      </w:r>
      <w:r w:rsidRPr="00F259DD">
        <w:rPr>
          <w:rFonts w:ascii="Arial Narrow" w:hAnsi="Arial Narrow" w:cs="Times New Roman"/>
          <w:sz w:val="22"/>
          <w:szCs w:val="22"/>
        </w:rPr>
        <w:t xml:space="preserve"> in</w:t>
      </w:r>
      <w:r w:rsidR="00923C7D" w:rsidRPr="00F259DD">
        <w:rPr>
          <w:rFonts w:ascii="Arial Narrow" w:hAnsi="Arial Narrow" w:cs="Times New Roman"/>
          <w:sz w:val="22"/>
          <w:szCs w:val="22"/>
        </w:rPr>
        <w:t>wentaryzacji</w:t>
      </w:r>
      <w:r w:rsidR="00982EC5" w:rsidRPr="00F259DD">
        <w:rPr>
          <w:rFonts w:ascii="Arial Narrow" w:hAnsi="Arial Narrow" w:cs="Times New Roman"/>
          <w:sz w:val="22"/>
          <w:szCs w:val="22"/>
        </w:rPr>
        <w:t xml:space="preserve"> </w:t>
      </w:r>
      <w:r w:rsidR="00923C7D" w:rsidRPr="00F259DD">
        <w:rPr>
          <w:rFonts w:ascii="Arial Narrow" w:hAnsi="Arial Narrow" w:cs="Times New Roman"/>
          <w:sz w:val="22"/>
          <w:szCs w:val="22"/>
        </w:rPr>
        <w:t xml:space="preserve">osnowy, </w:t>
      </w:r>
      <w:r w:rsidR="00982EC5" w:rsidRPr="00F259DD">
        <w:rPr>
          <w:rFonts w:ascii="Arial Narrow" w:hAnsi="Arial Narrow" w:cs="Times New Roman"/>
          <w:sz w:val="22"/>
          <w:szCs w:val="22"/>
        </w:rPr>
        <w:t>wy</w:t>
      </w:r>
      <w:r w:rsidRPr="00F259DD">
        <w:rPr>
          <w:rFonts w:ascii="Arial Narrow" w:hAnsi="Arial Narrow" w:cs="Times New Roman"/>
          <w:sz w:val="22"/>
          <w:szCs w:val="22"/>
        </w:rPr>
        <w:t>konania pomiarów wzmacniających</w:t>
      </w:r>
      <w:r w:rsidR="00923C7D" w:rsidRPr="00F259DD">
        <w:rPr>
          <w:rFonts w:ascii="Arial Narrow" w:hAnsi="Arial Narrow" w:cs="Times New Roman"/>
          <w:sz w:val="22"/>
          <w:szCs w:val="22"/>
        </w:rPr>
        <w:t xml:space="preserve"> oraz</w:t>
      </w:r>
      <w:r w:rsidR="00982EC5" w:rsidRPr="00F259DD">
        <w:rPr>
          <w:rFonts w:ascii="Arial Narrow" w:hAnsi="Arial Narrow" w:cs="Times New Roman"/>
          <w:sz w:val="22"/>
          <w:szCs w:val="22"/>
        </w:rPr>
        <w:t xml:space="preserve"> </w:t>
      </w:r>
      <w:r w:rsidR="0075301D" w:rsidRPr="00F259DD">
        <w:rPr>
          <w:rFonts w:ascii="Arial Narrow" w:hAnsi="Arial Narrow" w:cs="Times New Roman"/>
          <w:sz w:val="22"/>
          <w:szCs w:val="22"/>
        </w:rPr>
        <w:t>ponowne</w:t>
      </w:r>
      <w:r w:rsidR="00CC4161" w:rsidRPr="00F259DD">
        <w:rPr>
          <w:rFonts w:ascii="Arial Narrow" w:hAnsi="Arial Narrow" w:cs="Times New Roman"/>
          <w:sz w:val="22"/>
          <w:szCs w:val="22"/>
        </w:rPr>
        <w:t>go</w:t>
      </w:r>
      <w:r w:rsidR="0075301D" w:rsidRPr="00F259DD">
        <w:rPr>
          <w:rFonts w:ascii="Arial Narrow" w:hAnsi="Arial Narrow" w:cs="Times New Roman"/>
          <w:sz w:val="22"/>
          <w:szCs w:val="22"/>
        </w:rPr>
        <w:t xml:space="preserve"> wyliczeni</w:t>
      </w:r>
      <w:r w:rsidR="00CC4161" w:rsidRPr="00F259DD">
        <w:rPr>
          <w:rFonts w:ascii="Arial Narrow" w:hAnsi="Arial Narrow" w:cs="Times New Roman"/>
          <w:sz w:val="22"/>
          <w:szCs w:val="22"/>
        </w:rPr>
        <w:t>a</w:t>
      </w:r>
      <w:r w:rsidR="0075301D" w:rsidRPr="00F259DD">
        <w:rPr>
          <w:rFonts w:ascii="Arial Narrow" w:hAnsi="Arial Narrow" w:cs="Times New Roman"/>
          <w:sz w:val="22"/>
          <w:szCs w:val="22"/>
        </w:rPr>
        <w:t xml:space="preserve"> wraz z wyrównaniem</w:t>
      </w:r>
      <w:r w:rsidR="00923C7D" w:rsidRPr="00F259DD">
        <w:rPr>
          <w:rFonts w:ascii="Arial Narrow" w:hAnsi="Arial Narrow" w:cs="Times New Roman"/>
          <w:sz w:val="22"/>
          <w:szCs w:val="22"/>
        </w:rPr>
        <w:t xml:space="preserve"> osnowy</w:t>
      </w:r>
      <w:r w:rsidR="0075301D" w:rsidRPr="00F259DD">
        <w:rPr>
          <w:rFonts w:ascii="Arial Narrow" w:hAnsi="Arial Narrow" w:cs="Times New Roman"/>
          <w:sz w:val="22"/>
          <w:szCs w:val="22"/>
        </w:rPr>
        <w:t xml:space="preserve"> celem podniesienia</w:t>
      </w:r>
      <w:r w:rsidR="00CC4161" w:rsidRPr="00F259DD">
        <w:rPr>
          <w:rFonts w:ascii="Arial Narrow" w:hAnsi="Arial Narrow" w:cs="Times New Roman"/>
          <w:sz w:val="22"/>
          <w:szCs w:val="22"/>
        </w:rPr>
        <w:t xml:space="preserve"> jej</w:t>
      </w:r>
      <w:r w:rsidR="0075301D" w:rsidRPr="00F259DD">
        <w:rPr>
          <w:rFonts w:ascii="Arial Narrow" w:hAnsi="Arial Narrow" w:cs="Times New Roman"/>
          <w:sz w:val="22"/>
          <w:szCs w:val="22"/>
        </w:rPr>
        <w:t xml:space="preserve"> dokładności </w:t>
      </w:r>
      <w:r w:rsidR="00CD0EE5" w:rsidRPr="00F259DD">
        <w:rPr>
          <w:rFonts w:ascii="Arial Narrow" w:hAnsi="Arial Narrow" w:cs="Times New Roman"/>
          <w:sz w:val="22"/>
          <w:szCs w:val="22"/>
        </w:rPr>
        <w:t>oraz</w:t>
      </w:r>
      <w:r w:rsidR="00CC4161" w:rsidRPr="00F259DD">
        <w:rPr>
          <w:rFonts w:ascii="Arial Narrow" w:hAnsi="Arial Narrow" w:cs="Times New Roman"/>
          <w:sz w:val="22"/>
          <w:szCs w:val="22"/>
        </w:rPr>
        <w:t xml:space="preserve"> przeliczenia wszystkich materiałów obliczeniowych dla obszaru opracowania</w:t>
      </w:r>
      <w:r w:rsidR="00923C7D" w:rsidRPr="00F259DD">
        <w:rPr>
          <w:rFonts w:ascii="Arial Narrow" w:hAnsi="Arial Narrow" w:cs="Times New Roman"/>
          <w:sz w:val="22"/>
          <w:szCs w:val="22"/>
        </w:rPr>
        <w:t>.</w:t>
      </w:r>
    </w:p>
    <w:p w:rsidR="002D1E3D" w:rsidRPr="00F259DD" w:rsidRDefault="00923C7D"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O</w:t>
      </w:r>
      <w:r w:rsidR="00982EC5" w:rsidRPr="00F259DD">
        <w:rPr>
          <w:rFonts w:ascii="Arial Narrow" w:hAnsi="Arial Narrow" w:cs="Times New Roman"/>
          <w:sz w:val="22"/>
          <w:szCs w:val="22"/>
        </w:rPr>
        <w:t>pracowanie projek</w:t>
      </w:r>
      <w:r w:rsidRPr="00F259DD">
        <w:rPr>
          <w:rFonts w:ascii="Arial Narrow" w:hAnsi="Arial Narrow" w:cs="Times New Roman"/>
          <w:sz w:val="22"/>
          <w:szCs w:val="22"/>
        </w:rPr>
        <w:t>tu zagęszczenia osnowy poziomej.</w:t>
      </w:r>
    </w:p>
    <w:p w:rsidR="00982EC5" w:rsidRPr="00F259DD" w:rsidRDefault="00923C7D"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R</w:t>
      </w:r>
      <w:r w:rsidR="00982EC5" w:rsidRPr="00F259DD">
        <w:rPr>
          <w:rFonts w:ascii="Arial Narrow" w:hAnsi="Arial Narrow" w:cs="Times New Roman"/>
          <w:sz w:val="22"/>
          <w:szCs w:val="22"/>
        </w:rPr>
        <w:t>ealizacja projek</w:t>
      </w:r>
      <w:r w:rsidRPr="00F259DD">
        <w:rPr>
          <w:rFonts w:ascii="Arial Narrow" w:hAnsi="Arial Narrow" w:cs="Times New Roman"/>
          <w:sz w:val="22"/>
          <w:szCs w:val="22"/>
        </w:rPr>
        <w:t>tu zagęszczenia osnowy poziomej.</w:t>
      </w:r>
    </w:p>
    <w:p w:rsidR="00576B6F" w:rsidRPr="00F259DD" w:rsidRDefault="00923C7D"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U</w:t>
      </w:r>
      <w:r w:rsidR="00982EC5" w:rsidRPr="00F259DD">
        <w:rPr>
          <w:rFonts w:ascii="Arial Narrow" w:hAnsi="Arial Narrow" w:cs="Times New Roman"/>
          <w:sz w:val="22"/>
          <w:szCs w:val="22"/>
        </w:rPr>
        <w:t xml:space="preserve">tworzenie BDSOG </w:t>
      </w:r>
      <w:r w:rsidR="00534CD4" w:rsidRPr="00F259DD">
        <w:rPr>
          <w:rFonts w:ascii="Arial Narrow" w:hAnsi="Arial Narrow" w:cs="Times New Roman"/>
          <w:sz w:val="22"/>
          <w:szCs w:val="22"/>
        </w:rPr>
        <w:t>w BDST</w:t>
      </w:r>
      <w:r w:rsidR="00576B6F" w:rsidRPr="00F259DD">
        <w:rPr>
          <w:rFonts w:ascii="Arial Narrow" w:hAnsi="Arial Narrow" w:cs="Times New Roman"/>
          <w:sz w:val="22"/>
          <w:szCs w:val="22"/>
        </w:rPr>
        <w:t>.</w:t>
      </w:r>
    </w:p>
    <w:p w:rsidR="002F4D1A" w:rsidRPr="00F259DD" w:rsidRDefault="002F4D1A"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Etap II obejmuje:</w:t>
      </w:r>
    </w:p>
    <w:p w:rsidR="002F4D1A" w:rsidRPr="00F259DD" w:rsidRDefault="00923C7D"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U</w:t>
      </w:r>
      <w:r w:rsidR="002F4D1A" w:rsidRPr="00F259DD">
        <w:rPr>
          <w:rFonts w:ascii="Arial Narrow" w:hAnsi="Arial Narrow" w:cs="Times New Roman"/>
          <w:sz w:val="22"/>
          <w:szCs w:val="22"/>
        </w:rPr>
        <w:t>tworz</w:t>
      </w:r>
      <w:r w:rsidR="00534CD4" w:rsidRPr="00F259DD">
        <w:rPr>
          <w:rFonts w:ascii="Arial Narrow" w:hAnsi="Arial Narrow" w:cs="Times New Roman"/>
          <w:sz w:val="22"/>
          <w:szCs w:val="22"/>
        </w:rPr>
        <w:t xml:space="preserve">enie baz danych BDOT500, GESUT oraz </w:t>
      </w:r>
      <w:r w:rsidR="00CC4161" w:rsidRPr="00F259DD">
        <w:rPr>
          <w:rFonts w:ascii="Arial Narrow" w:hAnsi="Arial Narrow" w:cs="Times New Roman"/>
          <w:sz w:val="22"/>
          <w:szCs w:val="22"/>
        </w:rPr>
        <w:t>aktualizacja</w:t>
      </w:r>
      <w:r w:rsidR="002F4D1A" w:rsidRPr="00F259DD">
        <w:rPr>
          <w:rFonts w:ascii="Arial Narrow" w:hAnsi="Arial Narrow" w:cs="Times New Roman"/>
          <w:sz w:val="22"/>
          <w:szCs w:val="22"/>
        </w:rPr>
        <w:t xml:space="preserve"> bazy danych EGiB</w:t>
      </w:r>
      <w:r w:rsidRPr="00F259DD">
        <w:rPr>
          <w:rFonts w:ascii="Arial Narrow" w:hAnsi="Arial Narrow" w:cs="Times New Roman"/>
          <w:sz w:val="22"/>
          <w:szCs w:val="22"/>
        </w:rPr>
        <w:t>,</w:t>
      </w:r>
      <w:r w:rsidR="00CC4161" w:rsidRPr="00F259DD">
        <w:rPr>
          <w:rFonts w:ascii="Arial Narrow" w:hAnsi="Arial Narrow" w:cs="Times New Roman"/>
          <w:sz w:val="22"/>
          <w:szCs w:val="22"/>
        </w:rPr>
        <w:t xml:space="preserve"> na podstawie nowo </w:t>
      </w:r>
      <w:r w:rsidR="00534CD4" w:rsidRPr="00F259DD">
        <w:rPr>
          <w:rFonts w:ascii="Arial Narrow" w:hAnsi="Arial Narrow" w:cs="Times New Roman"/>
          <w:sz w:val="22"/>
          <w:szCs w:val="22"/>
        </w:rPr>
        <w:t>wyrównanej</w:t>
      </w:r>
      <w:r w:rsidRPr="00F259DD">
        <w:rPr>
          <w:rFonts w:ascii="Arial Narrow" w:hAnsi="Arial Narrow" w:cs="Times New Roman"/>
          <w:sz w:val="22"/>
          <w:szCs w:val="22"/>
        </w:rPr>
        <w:t xml:space="preserve"> szczegółowej</w:t>
      </w:r>
      <w:r w:rsidR="00534CD4" w:rsidRPr="00F259DD">
        <w:rPr>
          <w:rFonts w:ascii="Arial Narrow" w:hAnsi="Arial Narrow" w:cs="Times New Roman"/>
          <w:sz w:val="22"/>
          <w:szCs w:val="22"/>
        </w:rPr>
        <w:t xml:space="preserve"> osnowy poziomej</w:t>
      </w:r>
      <w:r w:rsidRPr="00F259DD">
        <w:rPr>
          <w:rFonts w:ascii="Arial Narrow" w:hAnsi="Arial Narrow" w:cs="Times New Roman"/>
          <w:sz w:val="22"/>
          <w:szCs w:val="22"/>
        </w:rPr>
        <w:t>.</w:t>
      </w:r>
    </w:p>
    <w:p w:rsidR="002F4D1A" w:rsidRPr="00F259DD" w:rsidRDefault="00923C7D"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W</w:t>
      </w:r>
      <w:r w:rsidR="002F4D1A" w:rsidRPr="00F259DD">
        <w:rPr>
          <w:rFonts w:ascii="Arial Narrow" w:hAnsi="Arial Narrow" w:cs="Times New Roman"/>
          <w:sz w:val="22"/>
          <w:szCs w:val="22"/>
        </w:rPr>
        <w:t>ykonani</w:t>
      </w:r>
      <w:r w:rsidRPr="00F259DD">
        <w:rPr>
          <w:rFonts w:ascii="Arial Narrow" w:hAnsi="Arial Narrow" w:cs="Times New Roman"/>
          <w:sz w:val="22"/>
          <w:szCs w:val="22"/>
        </w:rPr>
        <w:t>e działań harmonizujących.</w:t>
      </w:r>
    </w:p>
    <w:p w:rsidR="002F4D1A" w:rsidRPr="00F259DD" w:rsidRDefault="00923C7D"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Z</w:t>
      </w:r>
      <w:r w:rsidR="002F4D1A" w:rsidRPr="00F259DD">
        <w:rPr>
          <w:rFonts w:ascii="Arial Narrow" w:hAnsi="Arial Narrow" w:cs="Times New Roman"/>
          <w:sz w:val="22"/>
          <w:szCs w:val="22"/>
        </w:rPr>
        <w:t>asilenie</w:t>
      </w:r>
      <w:r w:rsidR="00A136BF" w:rsidRPr="00F259DD">
        <w:rPr>
          <w:rFonts w:ascii="Arial Narrow" w:hAnsi="Arial Narrow" w:cs="Times New Roman"/>
          <w:sz w:val="22"/>
          <w:szCs w:val="22"/>
        </w:rPr>
        <w:t xml:space="preserve"> </w:t>
      </w:r>
      <w:r w:rsidR="00760105" w:rsidRPr="00F259DD">
        <w:rPr>
          <w:rFonts w:ascii="Arial Narrow" w:hAnsi="Arial Narrow" w:cs="Times New Roman"/>
          <w:sz w:val="22"/>
          <w:szCs w:val="22"/>
        </w:rPr>
        <w:t>BDST</w:t>
      </w:r>
      <w:r w:rsidR="00CC4161" w:rsidRPr="00F259DD">
        <w:rPr>
          <w:rFonts w:ascii="Arial Narrow" w:hAnsi="Arial Narrow" w:cs="Times New Roman"/>
          <w:sz w:val="22"/>
          <w:szCs w:val="22"/>
        </w:rPr>
        <w:t xml:space="preserve"> opracowanymi bazami danych</w:t>
      </w:r>
      <w:r w:rsidR="002F4D1A" w:rsidRPr="00F259DD">
        <w:rPr>
          <w:rFonts w:ascii="Arial Narrow" w:hAnsi="Arial Narrow" w:cs="Times New Roman"/>
          <w:sz w:val="22"/>
          <w:szCs w:val="22"/>
        </w:rPr>
        <w:t>.</w:t>
      </w:r>
    </w:p>
    <w:p w:rsidR="00F12B3A" w:rsidRPr="00F259DD" w:rsidRDefault="002534F4"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 xml:space="preserve">Wszelkie materiały, stanowiące część </w:t>
      </w:r>
      <w:proofErr w:type="spellStart"/>
      <w:r w:rsidR="00923C7D" w:rsidRPr="00F259DD">
        <w:rPr>
          <w:rFonts w:ascii="Arial Narrow" w:hAnsi="Arial Narrow" w:cs="Times New Roman"/>
          <w:sz w:val="22"/>
          <w:szCs w:val="22"/>
        </w:rPr>
        <w:t>PZGiK</w:t>
      </w:r>
      <w:proofErr w:type="spellEnd"/>
      <w:r w:rsidRPr="00F259DD">
        <w:rPr>
          <w:rFonts w:ascii="Arial Narrow" w:hAnsi="Arial Narrow" w:cs="Times New Roman"/>
          <w:sz w:val="22"/>
          <w:szCs w:val="22"/>
        </w:rPr>
        <w:t xml:space="preserve"> znajdującego się w </w:t>
      </w:r>
      <w:proofErr w:type="spellStart"/>
      <w:r w:rsidRPr="00F259DD">
        <w:rPr>
          <w:rFonts w:ascii="Arial Narrow" w:hAnsi="Arial Narrow" w:cs="Times New Roman"/>
          <w:sz w:val="22"/>
          <w:szCs w:val="22"/>
        </w:rPr>
        <w:t>PODGiK</w:t>
      </w:r>
      <w:proofErr w:type="spellEnd"/>
      <w:r w:rsidR="00B243D3" w:rsidRPr="00F259DD">
        <w:rPr>
          <w:rFonts w:ascii="Arial Narrow" w:hAnsi="Arial Narrow" w:cs="Times New Roman"/>
          <w:sz w:val="22"/>
          <w:szCs w:val="22"/>
        </w:rPr>
        <w:t>,</w:t>
      </w:r>
      <w:r w:rsidRPr="00F259DD">
        <w:rPr>
          <w:rFonts w:ascii="Arial Narrow" w:hAnsi="Arial Narrow" w:cs="Times New Roman"/>
          <w:sz w:val="22"/>
          <w:szCs w:val="22"/>
        </w:rPr>
        <w:t xml:space="preserve"> jakie zostaną udostępnione Wykonawcy w celu wykonania niniejszego zlecenia</w:t>
      </w:r>
      <w:r w:rsidR="00923C7D" w:rsidRPr="00F259DD">
        <w:rPr>
          <w:rFonts w:ascii="Arial Narrow" w:hAnsi="Arial Narrow" w:cs="Times New Roman"/>
          <w:sz w:val="22"/>
          <w:szCs w:val="22"/>
        </w:rPr>
        <w:t>,</w:t>
      </w:r>
      <w:r w:rsidRPr="00F259DD">
        <w:rPr>
          <w:rFonts w:ascii="Arial Narrow" w:hAnsi="Arial Narrow" w:cs="Times New Roman"/>
          <w:sz w:val="22"/>
          <w:szCs w:val="22"/>
        </w:rPr>
        <w:t xml:space="preserve"> należy zwrócić w stanie nie gorszym niż ten w jakim zostały przekazane.</w:t>
      </w:r>
    </w:p>
    <w:p w:rsidR="00F12B3A" w:rsidRPr="00F259DD" w:rsidRDefault="00F12B3A" w:rsidP="00B007F9">
      <w:pPr>
        <w:numPr>
          <w:ilvl w:val="1"/>
          <w:numId w:val="9"/>
        </w:numPr>
        <w:jc w:val="both"/>
        <w:rPr>
          <w:rFonts w:ascii="Arial Narrow" w:hAnsi="Arial Narrow" w:cs="Times New Roman"/>
          <w:bCs/>
          <w:sz w:val="22"/>
          <w:szCs w:val="22"/>
        </w:rPr>
      </w:pPr>
      <w:r w:rsidRPr="00F259DD">
        <w:rPr>
          <w:rFonts w:ascii="Arial Narrow" w:hAnsi="Arial Narrow" w:cs="Times New Roman"/>
          <w:sz w:val="22"/>
          <w:szCs w:val="22"/>
        </w:rPr>
        <w:t xml:space="preserve">Ze względu na charakter dokumentów przekazanych do opracowania (mapy, operaty, zarysy i inne) nie dopuszcza się </w:t>
      </w:r>
      <w:r w:rsidR="00C12AEC" w:rsidRPr="00F259DD">
        <w:rPr>
          <w:rFonts w:ascii="Arial Narrow" w:hAnsi="Arial Narrow" w:cs="Times New Roman"/>
          <w:sz w:val="22"/>
          <w:szCs w:val="22"/>
        </w:rPr>
        <w:t xml:space="preserve">ich </w:t>
      </w:r>
      <w:r w:rsidRPr="00F259DD">
        <w:rPr>
          <w:rFonts w:ascii="Arial Narrow" w:hAnsi="Arial Narrow" w:cs="Times New Roman"/>
          <w:sz w:val="22"/>
          <w:szCs w:val="22"/>
        </w:rPr>
        <w:t>wynoszenia lub wywożenia poza miejsce gdzie są składowane u Zamawiającego</w:t>
      </w:r>
      <w:r w:rsidR="00C12AEC" w:rsidRPr="00F259DD">
        <w:rPr>
          <w:rFonts w:ascii="Arial Narrow" w:hAnsi="Arial Narrow" w:cs="Times New Roman"/>
          <w:sz w:val="22"/>
          <w:szCs w:val="22"/>
        </w:rPr>
        <w:t>,</w:t>
      </w:r>
      <w:r w:rsidRPr="00F259DD">
        <w:rPr>
          <w:rFonts w:ascii="Arial Narrow" w:hAnsi="Arial Narrow" w:cs="Times New Roman"/>
          <w:sz w:val="22"/>
          <w:szCs w:val="22"/>
        </w:rPr>
        <w:t xml:space="preserve"> bez uprzedniego wykonania inwentaryzacji materiałów zasobu według załącznika nr 2 do niniejszych warunków technicznych i przekazania raportów z tych inwentaryzacji do oceny </w:t>
      </w:r>
      <w:r w:rsidR="00FA7C05" w:rsidRPr="00F259DD">
        <w:rPr>
          <w:rFonts w:ascii="Arial Narrow" w:hAnsi="Arial Narrow" w:cs="Times New Roman"/>
          <w:sz w:val="22"/>
          <w:szCs w:val="22"/>
        </w:rPr>
        <w:t xml:space="preserve">Zamawiającego. Maksymalny okres </w:t>
      </w:r>
      <w:r w:rsidRPr="00F259DD">
        <w:rPr>
          <w:rFonts w:ascii="Arial Narrow" w:hAnsi="Arial Narrow" w:cs="Times New Roman"/>
          <w:sz w:val="22"/>
          <w:szCs w:val="22"/>
        </w:rPr>
        <w:t xml:space="preserve">na </w:t>
      </w:r>
      <w:r w:rsidRPr="00F259DD">
        <w:rPr>
          <w:rFonts w:ascii="Arial Narrow" w:hAnsi="Arial Narrow" w:cs="Times New Roman"/>
          <w:sz w:val="22"/>
          <w:szCs w:val="22"/>
        </w:rPr>
        <w:lastRenderedPageBreak/>
        <w:t>jaki może zostać wypożyczona dokumentacja zasobu przeznaczona do przeniesienia do kopii cyfrow</w:t>
      </w:r>
      <w:r w:rsidR="00C12AEC" w:rsidRPr="00F259DD">
        <w:rPr>
          <w:rFonts w:ascii="Arial Narrow" w:hAnsi="Arial Narrow" w:cs="Times New Roman"/>
          <w:sz w:val="22"/>
          <w:szCs w:val="22"/>
        </w:rPr>
        <w:t>ych</w:t>
      </w:r>
      <w:r w:rsidRPr="00F259DD">
        <w:rPr>
          <w:rFonts w:ascii="Arial Narrow" w:hAnsi="Arial Narrow" w:cs="Times New Roman"/>
          <w:sz w:val="22"/>
          <w:szCs w:val="22"/>
        </w:rPr>
        <w:t xml:space="preserve"> wynosi 30 dni.</w:t>
      </w:r>
    </w:p>
    <w:p w:rsidR="002534F4" w:rsidRPr="00F259DD" w:rsidRDefault="00F12B3A"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Zamawiający zabrania jakiejkolwiek trwałej zmiany, rozcinania, rozdzielania czy wykonywania innych czynności wpływających na formę i stan przekazanych do opracowania materiałów zasobu pod groźbą odstąpienia od umowy oraz dochodzenia odszkodowania z tytułu zniszczenia lub naruszenia dokumentów stanowiących zasób geodezyjny. Wyjątek stanowią dokumenty, których nie da się przenieść do kopii cyfrow</w:t>
      </w:r>
      <w:r w:rsidR="007A36C3" w:rsidRPr="00F259DD">
        <w:rPr>
          <w:rFonts w:ascii="Arial Narrow" w:hAnsi="Arial Narrow" w:cs="Times New Roman"/>
          <w:sz w:val="22"/>
          <w:szCs w:val="22"/>
        </w:rPr>
        <w:t>ych</w:t>
      </w:r>
      <w:r w:rsidRPr="00F259DD">
        <w:rPr>
          <w:rFonts w:ascii="Arial Narrow" w:hAnsi="Arial Narrow" w:cs="Times New Roman"/>
          <w:sz w:val="22"/>
          <w:szCs w:val="22"/>
        </w:rPr>
        <w:t xml:space="preserve"> </w:t>
      </w:r>
      <w:r w:rsidR="00B243D3" w:rsidRPr="00F259DD">
        <w:rPr>
          <w:rFonts w:ascii="Arial Narrow" w:hAnsi="Arial Narrow" w:cs="Times New Roman"/>
          <w:sz w:val="22"/>
          <w:szCs w:val="22"/>
        </w:rPr>
        <w:t xml:space="preserve">np. </w:t>
      </w:r>
      <w:r w:rsidRPr="00F259DD">
        <w:rPr>
          <w:rFonts w:ascii="Arial Narrow" w:hAnsi="Arial Narrow" w:cs="Times New Roman"/>
          <w:sz w:val="22"/>
          <w:szCs w:val="22"/>
        </w:rPr>
        <w:t xml:space="preserve">bez rozszycia dokumentu w postaci księgi, ze względu na niedostępność dla urządzenia skanującego istotnej treści znajdującej się na wewnętrznych </w:t>
      </w:r>
      <w:r w:rsidR="00AA4B3B" w:rsidRPr="00F259DD">
        <w:rPr>
          <w:rFonts w:ascii="Arial Narrow" w:hAnsi="Arial Narrow" w:cs="Times New Roman"/>
          <w:sz w:val="22"/>
          <w:szCs w:val="22"/>
        </w:rPr>
        <w:t xml:space="preserve">obszarach </w:t>
      </w:r>
      <w:r w:rsidRPr="00F259DD">
        <w:rPr>
          <w:rFonts w:ascii="Arial Narrow" w:hAnsi="Arial Narrow" w:cs="Times New Roman"/>
          <w:sz w:val="22"/>
          <w:szCs w:val="22"/>
        </w:rPr>
        <w:t>stron. Wówczas, w porozumieniu z Zamawiającym, dopuszcza się ostrożne rozszycie takiego dokumentu (księgi)</w:t>
      </w:r>
      <w:r w:rsidR="00B243D3" w:rsidRPr="00F259DD">
        <w:rPr>
          <w:rFonts w:ascii="Arial Narrow" w:hAnsi="Arial Narrow" w:cs="Times New Roman"/>
          <w:sz w:val="22"/>
          <w:szCs w:val="22"/>
        </w:rPr>
        <w:t>,</w:t>
      </w:r>
      <w:r w:rsidRPr="00F259DD">
        <w:rPr>
          <w:rFonts w:ascii="Arial Narrow" w:hAnsi="Arial Narrow" w:cs="Times New Roman"/>
          <w:sz w:val="22"/>
          <w:szCs w:val="22"/>
        </w:rPr>
        <w:t xml:space="preserve"> bez naruszenia treści jej stron w celu zeskanowania niedostępnej treści. W takim przypadku Wykonawca jest zobowiązany do przywrócenia stanu sprzed rozszycia przy użyciu profesjonalnych czynności introligatorskich. Szacuje się, że dokumenty zszyte lub w inny sposób scalone, których nie będzie można zeskanować za pomocą urządzenia skanującego metodą szczelinową, będą stanowić co najmniej 50% wszystkich dokumentów.</w:t>
      </w:r>
    </w:p>
    <w:p w:rsidR="0058595B" w:rsidRPr="00F259DD" w:rsidRDefault="0058595B"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Wykonawca będzie zobowiązany do budowy rejestrów przestrzennych w BDST, a także niezależnie, do przekazania reprezentacji plikowej ww. rejestrów zorganizowanej, uporządkowanej, udokumentowanej i uzupełnionej za pomocą ko</w:t>
      </w:r>
      <w:r w:rsidR="00B563CC" w:rsidRPr="00F259DD">
        <w:rPr>
          <w:rFonts w:ascii="Arial Narrow" w:hAnsi="Arial Narrow" w:cs="Times New Roman"/>
          <w:sz w:val="22"/>
          <w:szCs w:val="22"/>
        </w:rPr>
        <w:t>pii cyfrowych dokumentów zasobu i</w:t>
      </w:r>
      <w:r w:rsidRPr="00F259DD">
        <w:rPr>
          <w:rFonts w:ascii="Arial Narrow" w:hAnsi="Arial Narrow" w:cs="Times New Roman"/>
          <w:sz w:val="22"/>
          <w:szCs w:val="22"/>
        </w:rPr>
        <w:t xml:space="preserve"> specjalnych plików stowarzyszonych</w:t>
      </w:r>
      <w:r w:rsidR="00B563CC" w:rsidRPr="00F259DD">
        <w:rPr>
          <w:rFonts w:ascii="Arial Narrow" w:hAnsi="Arial Narrow" w:cs="Times New Roman"/>
          <w:sz w:val="22"/>
          <w:szCs w:val="22"/>
        </w:rPr>
        <w:t xml:space="preserve">, </w:t>
      </w:r>
      <w:r w:rsidRPr="00F259DD">
        <w:rPr>
          <w:rFonts w:ascii="Arial Narrow" w:hAnsi="Arial Narrow" w:cs="Times New Roman"/>
          <w:sz w:val="22"/>
          <w:szCs w:val="22"/>
        </w:rPr>
        <w:t>według zasad opisanych w dalszej części niniejszych Warunków Technicznych</w:t>
      </w:r>
      <w:r w:rsidR="00B563CC" w:rsidRPr="00F259DD">
        <w:rPr>
          <w:rFonts w:ascii="Arial Narrow" w:hAnsi="Arial Narrow" w:cs="Times New Roman"/>
          <w:sz w:val="22"/>
          <w:szCs w:val="22"/>
        </w:rPr>
        <w:t>,</w:t>
      </w:r>
      <w:r w:rsidRPr="00F259DD">
        <w:rPr>
          <w:rFonts w:ascii="Arial Narrow" w:hAnsi="Arial Narrow" w:cs="Times New Roman"/>
          <w:sz w:val="22"/>
          <w:szCs w:val="22"/>
        </w:rPr>
        <w:t xml:space="preserve"> na zewnętrznym dysku twardym, </w:t>
      </w:r>
      <w:r w:rsidR="00B563CC" w:rsidRPr="00F259DD">
        <w:rPr>
          <w:rFonts w:ascii="Arial Narrow" w:hAnsi="Arial Narrow" w:cs="Times New Roman"/>
          <w:sz w:val="22"/>
          <w:szCs w:val="22"/>
        </w:rPr>
        <w:t xml:space="preserve">o określonych </w:t>
      </w:r>
      <w:r w:rsidRPr="00F259DD">
        <w:rPr>
          <w:rFonts w:ascii="Arial Narrow" w:hAnsi="Arial Narrow" w:cs="Times New Roman"/>
          <w:sz w:val="22"/>
          <w:szCs w:val="22"/>
        </w:rPr>
        <w:t>parametr</w:t>
      </w:r>
      <w:r w:rsidR="00B563CC" w:rsidRPr="00F259DD">
        <w:rPr>
          <w:rFonts w:ascii="Arial Narrow" w:hAnsi="Arial Narrow" w:cs="Times New Roman"/>
          <w:sz w:val="22"/>
          <w:szCs w:val="22"/>
        </w:rPr>
        <w:t>ach</w:t>
      </w:r>
      <w:r w:rsidRPr="00F259DD">
        <w:rPr>
          <w:rFonts w:ascii="Arial Narrow" w:hAnsi="Arial Narrow" w:cs="Times New Roman"/>
          <w:sz w:val="22"/>
          <w:szCs w:val="22"/>
        </w:rPr>
        <w:t xml:space="preserve">. Reprezentacja plikowa nie może być zrzutem z bazy danych. Reprezentację plikową należy przekazać dla wszystkich otrzymanych do opracowania dokumentów w jednej lub wielu transzach. Reprezentacja plikowa jest kopią zapasową wykonanych rejestrów oraz służy do kontroli i udokumentowania wykonanych prac. Reprezentację plikową należy przekazać przed rozpoczęciem prac na BDST dla </w:t>
      </w:r>
      <w:r w:rsidR="00B4451B" w:rsidRPr="00F259DD">
        <w:rPr>
          <w:rFonts w:ascii="Arial Narrow" w:hAnsi="Arial Narrow" w:cs="Times New Roman"/>
          <w:sz w:val="22"/>
          <w:szCs w:val="22"/>
        </w:rPr>
        <w:t>całego obszaru opracowania za jednym razem</w:t>
      </w:r>
      <w:r w:rsidRPr="00F259DD">
        <w:rPr>
          <w:rFonts w:ascii="Arial Narrow" w:hAnsi="Arial Narrow" w:cs="Times New Roman"/>
          <w:sz w:val="22"/>
          <w:szCs w:val="22"/>
        </w:rPr>
        <w:t>.</w:t>
      </w:r>
    </w:p>
    <w:p w:rsidR="002F3EDB" w:rsidRPr="00F259DD" w:rsidRDefault="002F3EDB"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Działania dotyczące konwersji istniejących rejestrów przestrzennych należy wykonać wprost na obiektach BDST</w:t>
      </w:r>
      <w:r w:rsidR="00B4451B" w:rsidRPr="00F259DD">
        <w:rPr>
          <w:rFonts w:ascii="Arial Narrow" w:hAnsi="Arial Narrow" w:cs="Times New Roman"/>
          <w:sz w:val="22"/>
          <w:szCs w:val="22"/>
        </w:rPr>
        <w:t>,</w:t>
      </w:r>
      <w:r w:rsidRPr="00F259DD">
        <w:rPr>
          <w:rFonts w:ascii="Arial Narrow" w:hAnsi="Arial Narrow" w:cs="Times New Roman"/>
          <w:sz w:val="22"/>
          <w:szCs w:val="22"/>
        </w:rPr>
        <w:t xml:space="preserve"> ze względu na zachowanie ciągłości elektronicznej obsługi prac geodezyjnych.</w:t>
      </w:r>
    </w:p>
    <w:p w:rsidR="002534F4" w:rsidRPr="00F259DD" w:rsidRDefault="002534F4"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Aktualność opracowywanych i harmonizowanych baz danych nie może być późniejsza niż 5 tygodni od momentu zgłoszenia gotowości prac do odbioru.</w:t>
      </w:r>
    </w:p>
    <w:p w:rsidR="0058595B" w:rsidRPr="00F259DD" w:rsidRDefault="0058595B" w:rsidP="00B007F9">
      <w:pPr>
        <w:numPr>
          <w:ilvl w:val="1"/>
          <w:numId w:val="9"/>
        </w:numPr>
        <w:jc w:val="both"/>
        <w:rPr>
          <w:rFonts w:ascii="Arial Narrow" w:hAnsi="Arial Narrow" w:cs="Times New Roman"/>
          <w:sz w:val="22"/>
          <w:szCs w:val="22"/>
        </w:rPr>
      </w:pPr>
      <w:r w:rsidRPr="00F259DD">
        <w:rPr>
          <w:rFonts w:ascii="Arial Narrow" w:hAnsi="Arial Narrow" w:cs="Times New Roman"/>
          <w:color w:val="000000"/>
          <w:sz w:val="22"/>
          <w:szCs w:val="22"/>
        </w:rPr>
        <w:t>Wszystkie okresy czasu zawarte w niniejszych Warunkach Technicznych są wyrażone w dniach kalendarzowych.</w:t>
      </w:r>
    </w:p>
    <w:p w:rsidR="002534F4" w:rsidRPr="00F259DD" w:rsidRDefault="002534F4">
      <w:pPr>
        <w:jc w:val="both"/>
        <w:rPr>
          <w:rFonts w:ascii="Arial Narrow" w:hAnsi="Arial Narrow" w:cs="Times New Roman"/>
          <w:b/>
          <w:sz w:val="22"/>
          <w:szCs w:val="22"/>
        </w:rPr>
      </w:pPr>
    </w:p>
    <w:p w:rsidR="00A63B2D" w:rsidRPr="00F259DD" w:rsidRDefault="00A63B2D" w:rsidP="00A63B2D">
      <w:pPr>
        <w:pStyle w:val="Nagwek1"/>
        <w:rPr>
          <w:rFonts w:ascii="Arial Narrow" w:hAnsi="Arial Narrow"/>
        </w:rPr>
      </w:pPr>
      <w:bookmarkStart w:id="2" w:name="_Toc420679464"/>
      <w:r w:rsidRPr="00F259DD">
        <w:rPr>
          <w:rFonts w:ascii="Arial Narrow" w:hAnsi="Arial Narrow"/>
        </w:rPr>
        <w:t>Obowiązujące przepisy prawne.</w:t>
      </w:r>
      <w:bookmarkEnd w:id="2"/>
    </w:p>
    <w:p w:rsidR="00A63B2D" w:rsidRPr="00F259DD" w:rsidRDefault="00A63B2D" w:rsidP="00A63B2D">
      <w:pPr>
        <w:rPr>
          <w:rFonts w:ascii="Arial Narrow" w:hAnsi="Arial Narrow"/>
        </w:rPr>
      </w:pPr>
    </w:p>
    <w:p w:rsidR="00044E31" w:rsidRPr="00F259DD" w:rsidRDefault="00044E31" w:rsidP="00044E31">
      <w:pPr>
        <w:pStyle w:val="Akapitzlist"/>
        <w:numPr>
          <w:ilvl w:val="0"/>
          <w:numId w:val="9"/>
        </w:numPr>
        <w:contextualSpacing w:val="0"/>
        <w:jc w:val="both"/>
        <w:rPr>
          <w:rFonts w:ascii="Arial Narrow" w:eastAsia="Arial Unicode MS" w:hAnsi="Arial Narrow" w:cs="TimesNewRoman"/>
          <w:b/>
          <w:vanish/>
          <w:sz w:val="22"/>
          <w:szCs w:val="22"/>
        </w:rPr>
      </w:pPr>
    </w:p>
    <w:p w:rsidR="00074027" w:rsidRPr="00F259DD" w:rsidRDefault="00074027" w:rsidP="00044E31">
      <w:pPr>
        <w:numPr>
          <w:ilvl w:val="1"/>
          <w:numId w:val="9"/>
        </w:numPr>
        <w:jc w:val="both"/>
        <w:rPr>
          <w:rFonts w:ascii="Arial Narrow" w:hAnsi="Arial Narrow" w:cs="Times New Roman"/>
          <w:b/>
          <w:sz w:val="22"/>
          <w:szCs w:val="22"/>
        </w:rPr>
      </w:pPr>
      <w:r w:rsidRPr="00F259DD">
        <w:rPr>
          <w:rFonts w:ascii="Arial Narrow" w:hAnsi="Arial Narrow"/>
          <w:b/>
          <w:sz w:val="22"/>
          <w:szCs w:val="22"/>
        </w:rPr>
        <w:t>Przepisy prawne w randze ustawy:</w:t>
      </w:r>
    </w:p>
    <w:p w:rsidR="007E2AFA" w:rsidRPr="00F259DD" w:rsidRDefault="007E2AFA" w:rsidP="00A63B2D">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 xml:space="preserve">Ustawa z dnia 17.05.1989 r. Prawo geodezyjne i kartograficzne (tekst jednolity Dz. U. z 2015 r. poz. 520) zwana dalej ustawą </w:t>
      </w:r>
      <w:proofErr w:type="spellStart"/>
      <w:r w:rsidRPr="00F259DD">
        <w:rPr>
          <w:rFonts w:ascii="Arial Narrow" w:hAnsi="Arial Narrow" w:cs="Times New Roman"/>
          <w:sz w:val="22"/>
          <w:szCs w:val="22"/>
        </w:rPr>
        <w:t>pgik</w:t>
      </w:r>
      <w:proofErr w:type="spellEnd"/>
      <w:r w:rsidR="00B243D3" w:rsidRPr="00F259DD">
        <w:rPr>
          <w:rFonts w:ascii="Arial Narrow" w:hAnsi="Arial Narrow" w:cs="Times New Roman"/>
          <w:sz w:val="22"/>
          <w:szCs w:val="22"/>
        </w:rPr>
        <w:t>;</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eastAsia="Times New Roman" w:hAnsi="Arial Narrow" w:cs="Times New Roman"/>
          <w:bCs/>
          <w:kern w:val="0"/>
          <w:sz w:val="22"/>
          <w:szCs w:val="22"/>
          <w:lang w:eastAsia="pl-PL"/>
        </w:rPr>
        <w:t xml:space="preserve">Ustawa z dnia 7 czerwca 2001 r. </w:t>
      </w:r>
      <w:r w:rsidRPr="00F259DD">
        <w:rPr>
          <w:rFonts w:ascii="Arial Narrow" w:eastAsia="Times New Roman" w:hAnsi="Arial Narrow" w:cs="Times New Roman"/>
          <w:bCs/>
          <w:iCs/>
          <w:kern w:val="0"/>
          <w:sz w:val="22"/>
          <w:szCs w:val="22"/>
          <w:lang w:eastAsia="pl-PL"/>
        </w:rPr>
        <w:t xml:space="preserve">o zbiorowym zaopatrzeniu w wodę i zbiorowym odprowadzaniu ścieków </w:t>
      </w:r>
      <w:r w:rsidRPr="00F259DD">
        <w:rPr>
          <w:rFonts w:ascii="Arial Narrow" w:eastAsia="Times New Roman" w:hAnsi="Arial Narrow" w:cs="Times New Roman"/>
          <w:bCs/>
          <w:kern w:val="0"/>
          <w:sz w:val="22"/>
          <w:szCs w:val="22"/>
          <w:lang w:eastAsia="pl-PL"/>
        </w:rPr>
        <w:t>(tekst jednolity Dz.</w:t>
      </w:r>
      <w:r w:rsidR="00CD0EE5" w:rsidRPr="00F259DD">
        <w:rPr>
          <w:rFonts w:ascii="Arial Narrow" w:eastAsia="Times New Roman" w:hAnsi="Arial Narrow" w:cs="Times New Roman"/>
          <w:bCs/>
          <w:kern w:val="0"/>
          <w:sz w:val="22"/>
          <w:szCs w:val="22"/>
          <w:lang w:eastAsia="pl-PL"/>
        </w:rPr>
        <w:t xml:space="preserve"> </w:t>
      </w:r>
      <w:r w:rsidRPr="00F259DD">
        <w:rPr>
          <w:rFonts w:ascii="Arial Narrow" w:eastAsia="Times New Roman" w:hAnsi="Arial Narrow" w:cs="Times New Roman"/>
          <w:bCs/>
          <w:kern w:val="0"/>
          <w:sz w:val="22"/>
          <w:szCs w:val="22"/>
          <w:lang w:eastAsia="pl-PL"/>
        </w:rPr>
        <w:t>U. z 20</w:t>
      </w:r>
      <w:r w:rsidR="00B243D3" w:rsidRPr="00F259DD">
        <w:rPr>
          <w:rFonts w:ascii="Arial Narrow" w:eastAsia="Times New Roman" w:hAnsi="Arial Narrow" w:cs="Times New Roman"/>
          <w:bCs/>
          <w:kern w:val="0"/>
          <w:sz w:val="22"/>
          <w:szCs w:val="22"/>
          <w:lang w:eastAsia="pl-PL"/>
        </w:rPr>
        <w:t>15 r., poz.139.</w:t>
      </w:r>
      <w:r w:rsidRPr="00F259DD">
        <w:rPr>
          <w:rFonts w:ascii="Arial Narrow" w:eastAsia="Times New Roman" w:hAnsi="Arial Narrow" w:cs="Times New Roman"/>
          <w:bCs/>
          <w:kern w:val="0"/>
          <w:sz w:val="22"/>
          <w:szCs w:val="22"/>
          <w:lang w:eastAsia="pl-PL"/>
        </w:rPr>
        <w:t>);</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eastAsia="Times New Roman" w:hAnsi="Arial Narrow" w:cs="Times New Roman"/>
          <w:bCs/>
          <w:kern w:val="0"/>
          <w:sz w:val="22"/>
          <w:szCs w:val="22"/>
          <w:lang w:eastAsia="pl-PL"/>
        </w:rPr>
        <w:t xml:space="preserve">Ustawa z dnia 10 kwietnia 1997 r. </w:t>
      </w:r>
      <w:r w:rsidRPr="00F259DD">
        <w:rPr>
          <w:rFonts w:ascii="Arial Narrow" w:eastAsia="Times New Roman" w:hAnsi="Arial Narrow" w:cs="Times New Roman"/>
          <w:bCs/>
          <w:iCs/>
          <w:kern w:val="0"/>
          <w:sz w:val="22"/>
          <w:szCs w:val="22"/>
          <w:lang w:eastAsia="pl-PL"/>
        </w:rPr>
        <w:t>Prawo energetyczne</w:t>
      </w:r>
      <w:r w:rsidRPr="00F259DD">
        <w:rPr>
          <w:rFonts w:ascii="Arial Narrow" w:eastAsia="Times New Roman" w:hAnsi="Arial Narrow" w:cs="Times New Roman"/>
          <w:bCs/>
          <w:kern w:val="0"/>
          <w:sz w:val="22"/>
          <w:szCs w:val="22"/>
          <w:lang w:eastAsia="pl-PL"/>
        </w:rPr>
        <w:t xml:space="preserve"> (tekst jednolity Dz.</w:t>
      </w:r>
      <w:r w:rsidR="00CD0EE5" w:rsidRPr="00F259DD">
        <w:rPr>
          <w:rFonts w:ascii="Arial Narrow" w:eastAsia="Times New Roman" w:hAnsi="Arial Narrow" w:cs="Times New Roman"/>
          <w:bCs/>
          <w:kern w:val="0"/>
          <w:sz w:val="22"/>
          <w:szCs w:val="22"/>
          <w:lang w:eastAsia="pl-PL"/>
        </w:rPr>
        <w:t xml:space="preserve"> </w:t>
      </w:r>
      <w:r w:rsidRPr="00F259DD">
        <w:rPr>
          <w:rFonts w:ascii="Arial Narrow" w:eastAsia="Times New Roman" w:hAnsi="Arial Narrow" w:cs="Times New Roman"/>
          <w:bCs/>
          <w:kern w:val="0"/>
          <w:sz w:val="22"/>
          <w:szCs w:val="22"/>
          <w:lang w:eastAsia="pl-PL"/>
        </w:rPr>
        <w:t>U. z 2012 r. poz.1059 z późn. zm.);</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eastAsia="Times New Roman" w:hAnsi="Arial Narrow" w:cs="Times New Roman"/>
          <w:bCs/>
          <w:kern w:val="0"/>
          <w:sz w:val="22"/>
          <w:szCs w:val="22"/>
          <w:lang w:eastAsia="pl-PL"/>
        </w:rPr>
        <w:t xml:space="preserve">Ustawa z dnia 16 lipca 2004 r. </w:t>
      </w:r>
      <w:r w:rsidRPr="00F259DD">
        <w:rPr>
          <w:rFonts w:ascii="Arial Narrow" w:eastAsia="Times New Roman" w:hAnsi="Arial Narrow" w:cs="Times New Roman"/>
          <w:bCs/>
          <w:iCs/>
          <w:kern w:val="0"/>
          <w:sz w:val="22"/>
          <w:szCs w:val="22"/>
          <w:lang w:eastAsia="pl-PL"/>
        </w:rPr>
        <w:t>Prawo telekomunikacyjne</w:t>
      </w:r>
      <w:r w:rsidRPr="00F259DD">
        <w:rPr>
          <w:rFonts w:ascii="Arial Narrow" w:hAnsi="Arial Narrow" w:cs="Times New Roman"/>
          <w:sz w:val="22"/>
          <w:szCs w:val="22"/>
        </w:rPr>
        <w:t xml:space="preserve"> </w:t>
      </w:r>
      <w:r w:rsidRPr="00F259DD">
        <w:rPr>
          <w:rFonts w:ascii="Arial Narrow" w:eastAsia="Times New Roman" w:hAnsi="Arial Narrow" w:cs="Times New Roman"/>
          <w:bCs/>
          <w:kern w:val="0"/>
          <w:sz w:val="22"/>
          <w:szCs w:val="22"/>
          <w:lang w:eastAsia="pl-PL"/>
        </w:rPr>
        <w:t>(tekst jednolity Dz.</w:t>
      </w:r>
      <w:r w:rsidR="00CD0EE5" w:rsidRPr="00F259DD">
        <w:rPr>
          <w:rFonts w:ascii="Arial Narrow" w:eastAsia="Times New Roman" w:hAnsi="Arial Narrow" w:cs="Times New Roman"/>
          <w:bCs/>
          <w:kern w:val="0"/>
          <w:sz w:val="22"/>
          <w:szCs w:val="22"/>
          <w:lang w:eastAsia="pl-PL"/>
        </w:rPr>
        <w:t xml:space="preserve"> </w:t>
      </w:r>
      <w:r w:rsidRPr="00F259DD">
        <w:rPr>
          <w:rFonts w:ascii="Arial Narrow" w:eastAsia="Times New Roman" w:hAnsi="Arial Narrow" w:cs="Times New Roman"/>
          <w:bCs/>
          <w:kern w:val="0"/>
          <w:sz w:val="22"/>
          <w:szCs w:val="22"/>
          <w:lang w:eastAsia="pl-PL"/>
        </w:rPr>
        <w:t>U. z 2014 r. poz.243);</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Ustawa z dnia 24 czerwca 1994 r. o własności lokali (tekst jednolity Dz.</w:t>
      </w:r>
      <w:r w:rsidR="00CD0EE5" w:rsidRPr="00F259DD">
        <w:rPr>
          <w:rFonts w:ascii="Arial Narrow" w:hAnsi="Arial Narrow" w:cs="Times New Roman"/>
          <w:sz w:val="22"/>
          <w:szCs w:val="22"/>
        </w:rPr>
        <w:t xml:space="preserve"> </w:t>
      </w:r>
      <w:r w:rsidRPr="00F259DD">
        <w:rPr>
          <w:rFonts w:ascii="Arial Narrow" w:hAnsi="Arial Narrow" w:cs="Times New Roman"/>
          <w:sz w:val="22"/>
          <w:szCs w:val="22"/>
        </w:rPr>
        <w:t>U. z 2000 r. Nr 80 poz. 903 z późn. zm.);</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Ustawa z dnia 21 czerwca 2001 r. o ochronie praw lokatorów, mieszkaniowym zasobie gminy i zmianie Kodeksu Cywilnego (tekst jednolity Dz.</w:t>
      </w:r>
      <w:r w:rsidR="00CD0EE5" w:rsidRPr="00F259DD">
        <w:rPr>
          <w:rFonts w:ascii="Arial Narrow" w:hAnsi="Arial Narrow" w:cs="Times New Roman"/>
          <w:sz w:val="22"/>
          <w:szCs w:val="22"/>
        </w:rPr>
        <w:t xml:space="preserve"> </w:t>
      </w:r>
      <w:r w:rsidRPr="00F259DD">
        <w:rPr>
          <w:rFonts w:ascii="Arial Narrow" w:hAnsi="Arial Narrow" w:cs="Times New Roman"/>
          <w:sz w:val="22"/>
          <w:szCs w:val="22"/>
        </w:rPr>
        <w:t>U. z 2014 r. poz.150);</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Ustawa z dnia 7 lipca 1994 r. Prawo budowlane (tekst jednolity Dz.</w:t>
      </w:r>
      <w:r w:rsidR="00CD0EE5" w:rsidRPr="00F259DD">
        <w:rPr>
          <w:rFonts w:ascii="Arial Narrow" w:hAnsi="Arial Narrow" w:cs="Times New Roman"/>
          <w:sz w:val="22"/>
          <w:szCs w:val="22"/>
        </w:rPr>
        <w:t xml:space="preserve"> </w:t>
      </w:r>
      <w:r w:rsidRPr="00F259DD">
        <w:rPr>
          <w:rFonts w:ascii="Arial Narrow" w:hAnsi="Arial Narrow" w:cs="Times New Roman"/>
          <w:sz w:val="22"/>
          <w:szCs w:val="22"/>
        </w:rPr>
        <w:t>U. z 2013 r. poz.1409 z późn. zm.).</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Ustawa z dnia 28 września 1991 r. o lasach (tekst jednolity Dz.</w:t>
      </w:r>
      <w:r w:rsidR="00CD0EE5" w:rsidRPr="00F259DD">
        <w:rPr>
          <w:rFonts w:ascii="Arial Narrow" w:hAnsi="Arial Narrow" w:cs="Times New Roman"/>
          <w:sz w:val="22"/>
          <w:szCs w:val="22"/>
        </w:rPr>
        <w:t xml:space="preserve"> </w:t>
      </w:r>
      <w:r w:rsidRPr="00F259DD">
        <w:rPr>
          <w:rFonts w:ascii="Arial Narrow" w:hAnsi="Arial Narrow" w:cs="Times New Roman"/>
          <w:sz w:val="22"/>
          <w:szCs w:val="22"/>
        </w:rPr>
        <w:t>U. z 201</w:t>
      </w:r>
      <w:r w:rsidR="00B243D3" w:rsidRPr="00F259DD">
        <w:rPr>
          <w:rFonts w:ascii="Arial Narrow" w:hAnsi="Arial Narrow" w:cs="Times New Roman"/>
          <w:sz w:val="22"/>
          <w:szCs w:val="22"/>
        </w:rPr>
        <w:t>4 r., poz.1153.</w:t>
      </w:r>
      <w:r w:rsidRPr="00F259DD">
        <w:rPr>
          <w:rFonts w:ascii="Arial Narrow" w:hAnsi="Arial Narrow" w:cs="Times New Roman"/>
          <w:sz w:val="22"/>
          <w:szCs w:val="22"/>
        </w:rPr>
        <w:t xml:space="preserve"> z późn. zm.);</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Ustawa z dnia 20 grudnia 1990 r. o ubezpieczeniu społecznym rolników (teks jednolity Dz.</w:t>
      </w:r>
      <w:r w:rsidR="00CD0EE5" w:rsidRPr="00F259DD">
        <w:rPr>
          <w:rFonts w:ascii="Arial Narrow" w:hAnsi="Arial Narrow" w:cs="Times New Roman"/>
          <w:sz w:val="22"/>
          <w:szCs w:val="22"/>
        </w:rPr>
        <w:t xml:space="preserve"> U. z 2015 r. poz. 704</w:t>
      </w:r>
      <w:r w:rsidRPr="00F259DD">
        <w:rPr>
          <w:rFonts w:ascii="Arial Narrow" w:hAnsi="Arial Narrow" w:cs="Times New Roman"/>
          <w:sz w:val="22"/>
          <w:szCs w:val="22"/>
        </w:rPr>
        <w:t xml:space="preserve"> z późn. zm.);</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Ustawa z dnia 29</w:t>
      </w:r>
      <w:r w:rsidR="00CD0EE5" w:rsidRPr="00F259DD">
        <w:rPr>
          <w:rFonts w:ascii="Arial Narrow" w:hAnsi="Arial Narrow" w:cs="Times New Roman"/>
          <w:sz w:val="22"/>
          <w:szCs w:val="22"/>
        </w:rPr>
        <w:t xml:space="preserve"> </w:t>
      </w:r>
      <w:r w:rsidRPr="00F259DD">
        <w:rPr>
          <w:rFonts w:ascii="Arial Narrow" w:hAnsi="Arial Narrow" w:cs="Times New Roman"/>
          <w:sz w:val="22"/>
          <w:szCs w:val="22"/>
        </w:rPr>
        <w:t>czerwca 1995 r. o statystyce publicznej (tekst jednolity Dz.</w:t>
      </w:r>
      <w:r w:rsidR="00CD0EE5" w:rsidRPr="00F259DD">
        <w:rPr>
          <w:rFonts w:ascii="Arial Narrow" w:hAnsi="Arial Narrow" w:cs="Times New Roman"/>
          <w:sz w:val="22"/>
          <w:szCs w:val="22"/>
        </w:rPr>
        <w:t xml:space="preserve"> </w:t>
      </w:r>
      <w:r w:rsidRPr="00F259DD">
        <w:rPr>
          <w:rFonts w:ascii="Arial Narrow" w:hAnsi="Arial Narrow" w:cs="Times New Roman"/>
          <w:sz w:val="22"/>
          <w:szCs w:val="22"/>
        </w:rPr>
        <w:t>U. z 2012 r. poz.591 z późn. zm.);</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Ustawa z dnia 16 kwietnia 2004 r. o ochronie przyrody (tekst jednolity Dz.</w:t>
      </w:r>
      <w:r w:rsidR="00CD0EE5" w:rsidRPr="00F259DD">
        <w:rPr>
          <w:rFonts w:ascii="Arial Narrow" w:hAnsi="Arial Narrow" w:cs="Times New Roman"/>
          <w:sz w:val="22"/>
          <w:szCs w:val="22"/>
        </w:rPr>
        <w:t xml:space="preserve"> </w:t>
      </w:r>
      <w:r w:rsidRPr="00F259DD">
        <w:rPr>
          <w:rFonts w:ascii="Arial Narrow" w:hAnsi="Arial Narrow" w:cs="Times New Roman"/>
          <w:sz w:val="22"/>
          <w:szCs w:val="22"/>
        </w:rPr>
        <w:t>U. z 2013 r. poz.627 z późn. zm.);</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Ustawa z dnia 29 sierpnia 1997 r. o ochronie danych osobowych (tekst jednolity Dz.</w:t>
      </w:r>
      <w:r w:rsidR="00CD0EE5" w:rsidRPr="00F259DD">
        <w:rPr>
          <w:rFonts w:ascii="Arial Narrow" w:hAnsi="Arial Narrow" w:cs="Times New Roman"/>
          <w:sz w:val="22"/>
          <w:szCs w:val="22"/>
        </w:rPr>
        <w:t xml:space="preserve"> </w:t>
      </w:r>
      <w:r w:rsidRPr="00F259DD">
        <w:rPr>
          <w:rFonts w:ascii="Arial Narrow" w:hAnsi="Arial Narrow" w:cs="Times New Roman"/>
          <w:sz w:val="22"/>
          <w:szCs w:val="22"/>
        </w:rPr>
        <w:t>U. z 20</w:t>
      </w:r>
      <w:r w:rsidR="00B243D3" w:rsidRPr="00F259DD">
        <w:rPr>
          <w:rFonts w:ascii="Arial Narrow" w:hAnsi="Arial Narrow" w:cs="Times New Roman"/>
          <w:sz w:val="22"/>
          <w:szCs w:val="22"/>
        </w:rPr>
        <w:t>14 r., poz.1182.</w:t>
      </w:r>
      <w:r w:rsidRPr="00F259DD">
        <w:rPr>
          <w:rFonts w:ascii="Arial Narrow" w:hAnsi="Arial Narrow" w:cs="Times New Roman"/>
          <w:sz w:val="22"/>
          <w:szCs w:val="22"/>
        </w:rPr>
        <w:t xml:space="preserve"> z późn. zm.);</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Ustawa z dnia 6 lipca 1982 r. o księgach wieczystych i hipotece (tekst jednolity Dz.</w:t>
      </w:r>
      <w:r w:rsidR="00951A64" w:rsidRPr="00F259DD">
        <w:rPr>
          <w:rFonts w:ascii="Arial Narrow" w:hAnsi="Arial Narrow" w:cs="Times New Roman"/>
          <w:sz w:val="22"/>
          <w:szCs w:val="22"/>
        </w:rPr>
        <w:t xml:space="preserve"> </w:t>
      </w:r>
      <w:r w:rsidRPr="00F259DD">
        <w:rPr>
          <w:rFonts w:ascii="Arial Narrow" w:hAnsi="Arial Narrow" w:cs="Times New Roman"/>
          <w:sz w:val="22"/>
          <w:szCs w:val="22"/>
        </w:rPr>
        <w:t xml:space="preserve">U. z 2013 r. </w:t>
      </w:r>
      <w:r w:rsidRPr="00F259DD">
        <w:rPr>
          <w:rFonts w:ascii="Arial Narrow" w:hAnsi="Arial Narrow" w:cs="Times New Roman"/>
          <w:sz w:val="22"/>
          <w:szCs w:val="22"/>
        </w:rPr>
        <w:lastRenderedPageBreak/>
        <w:t>poz.707 z późn. zm.);</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Ustawa z dnia 21 sierpnia 1997 r. o gospodarce nieruchomościami (tekst jednolity Dz.</w:t>
      </w:r>
      <w:r w:rsidR="00951A64" w:rsidRPr="00F259DD">
        <w:rPr>
          <w:rFonts w:ascii="Arial Narrow" w:hAnsi="Arial Narrow" w:cs="Times New Roman"/>
          <w:sz w:val="22"/>
          <w:szCs w:val="22"/>
        </w:rPr>
        <w:t xml:space="preserve"> </w:t>
      </w:r>
      <w:r w:rsidRPr="00F259DD">
        <w:rPr>
          <w:rFonts w:ascii="Arial Narrow" w:hAnsi="Arial Narrow" w:cs="Times New Roman"/>
          <w:sz w:val="22"/>
          <w:szCs w:val="22"/>
        </w:rPr>
        <w:t>U. 201</w:t>
      </w:r>
      <w:r w:rsidR="00B243D3" w:rsidRPr="00F259DD">
        <w:rPr>
          <w:rFonts w:ascii="Arial Narrow" w:hAnsi="Arial Narrow" w:cs="Times New Roman"/>
          <w:sz w:val="22"/>
          <w:szCs w:val="22"/>
        </w:rPr>
        <w:t>4 r., poz.518.</w:t>
      </w:r>
      <w:r w:rsidRPr="00F259DD">
        <w:rPr>
          <w:rFonts w:ascii="Arial Narrow" w:hAnsi="Arial Narrow" w:cs="Times New Roman"/>
          <w:sz w:val="22"/>
          <w:szCs w:val="22"/>
        </w:rPr>
        <w:t xml:space="preserve"> z późn. zm.);</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Ustawa z dnia 19 października 1991 r. o gospodarowaniu nieruchomościami rolnym Skarbu Państwa (tekst jednolity Dz.</w:t>
      </w:r>
      <w:r w:rsidR="00951A64" w:rsidRPr="00F259DD">
        <w:rPr>
          <w:rFonts w:ascii="Arial Narrow" w:hAnsi="Arial Narrow" w:cs="Times New Roman"/>
          <w:sz w:val="22"/>
          <w:szCs w:val="22"/>
        </w:rPr>
        <w:t xml:space="preserve"> </w:t>
      </w:r>
      <w:r w:rsidRPr="00F259DD">
        <w:rPr>
          <w:rFonts w:ascii="Arial Narrow" w:hAnsi="Arial Narrow" w:cs="Times New Roman"/>
          <w:sz w:val="22"/>
          <w:szCs w:val="22"/>
        </w:rPr>
        <w:t>U. z 2012 r. poz.1187 z późn. zm.).</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Ustawa z dnia 21 marca 1985 r. o drogach publicznych (teks jednolity Dz.</w:t>
      </w:r>
      <w:r w:rsidR="00951A64" w:rsidRPr="00F259DD">
        <w:rPr>
          <w:rFonts w:ascii="Arial Narrow" w:hAnsi="Arial Narrow" w:cs="Times New Roman"/>
          <w:sz w:val="22"/>
          <w:szCs w:val="22"/>
        </w:rPr>
        <w:t xml:space="preserve"> </w:t>
      </w:r>
      <w:r w:rsidRPr="00F259DD">
        <w:rPr>
          <w:rFonts w:ascii="Arial Narrow" w:hAnsi="Arial Narrow" w:cs="Times New Roman"/>
          <w:sz w:val="22"/>
          <w:szCs w:val="22"/>
        </w:rPr>
        <w:t>U. z 201</w:t>
      </w:r>
      <w:r w:rsidR="00B243D3" w:rsidRPr="00F259DD">
        <w:rPr>
          <w:rFonts w:ascii="Arial Narrow" w:hAnsi="Arial Narrow" w:cs="Times New Roman"/>
          <w:sz w:val="22"/>
          <w:szCs w:val="22"/>
        </w:rPr>
        <w:t>5 r., poz. 460.</w:t>
      </w:r>
      <w:r w:rsidRPr="00F259DD">
        <w:rPr>
          <w:rFonts w:ascii="Arial Narrow" w:hAnsi="Arial Narrow" w:cs="Times New Roman"/>
          <w:sz w:val="22"/>
          <w:szCs w:val="22"/>
        </w:rPr>
        <w:t>);</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hAnsi="Arial Narrow" w:cs="Times New Roman"/>
          <w:bCs/>
          <w:sz w:val="22"/>
          <w:szCs w:val="22"/>
        </w:rPr>
        <w:t>Ustawa z dnia 4 marca 2010 r. o infrastrukturze informacji przestrzennej (Dz.</w:t>
      </w:r>
      <w:r w:rsidR="00951A64" w:rsidRPr="00F259DD">
        <w:rPr>
          <w:rFonts w:ascii="Arial Narrow" w:hAnsi="Arial Narrow" w:cs="Times New Roman"/>
          <w:bCs/>
          <w:sz w:val="22"/>
          <w:szCs w:val="22"/>
        </w:rPr>
        <w:t xml:space="preserve"> </w:t>
      </w:r>
      <w:r w:rsidRPr="00F259DD">
        <w:rPr>
          <w:rFonts w:ascii="Arial Narrow" w:hAnsi="Arial Narrow" w:cs="Times New Roman"/>
          <w:bCs/>
          <w:sz w:val="22"/>
          <w:szCs w:val="22"/>
        </w:rPr>
        <w:t>U. Nr 76, poz. 489 z późn. zm.);</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hAnsi="Arial Narrow" w:cs="Times New Roman"/>
          <w:bCs/>
          <w:sz w:val="22"/>
          <w:szCs w:val="22"/>
        </w:rPr>
        <w:t>Ustawa</w:t>
      </w:r>
      <w:r w:rsidRPr="00F259DD">
        <w:rPr>
          <w:rFonts w:ascii="Arial Narrow" w:hAnsi="Arial Narrow" w:cs="Times New Roman"/>
          <w:sz w:val="22"/>
          <w:szCs w:val="22"/>
        </w:rPr>
        <w:t xml:space="preserve"> z dnia 17 lutego 2005 r. o informatyzacji działalności podmiotów realizujących zadania publiczne (</w:t>
      </w:r>
      <w:r w:rsidR="008E43AB" w:rsidRPr="00F259DD">
        <w:rPr>
          <w:rFonts w:ascii="Arial Narrow" w:hAnsi="Arial Narrow" w:cs="Times New Roman"/>
          <w:sz w:val="22"/>
          <w:szCs w:val="22"/>
        </w:rPr>
        <w:t xml:space="preserve">tekst jednolity </w:t>
      </w:r>
      <w:r w:rsidRPr="00F259DD">
        <w:rPr>
          <w:rFonts w:ascii="Arial Narrow" w:hAnsi="Arial Narrow" w:cs="Times New Roman"/>
          <w:sz w:val="22"/>
          <w:szCs w:val="22"/>
        </w:rPr>
        <w:t>Dz. U. z 201</w:t>
      </w:r>
      <w:r w:rsidR="008E43AB" w:rsidRPr="00F259DD">
        <w:rPr>
          <w:rFonts w:ascii="Arial Narrow" w:hAnsi="Arial Narrow" w:cs="Times New Roman"/>
          <w:sz w:val="22"/>
          <w:szCs w:val="22"/>
        </w:rPr>
        <w:t>4 r., poz.1114.</w:t>
      </w:r>
      <w:r w:rsidRPr="00F259DD">
        <w:rPr>
          <w:rFonts w:ascii="Arial Narrow" w:hAnsi="Arial Narrow" w:cs="Times New Roman"/>
          <w:sz w:val="22"/>
          <w:szCs w:val="22"/>
        </w:rPr>
        <w:t>).</w:t>
      </w:r>
    </w:p>
    <w:p w:rsidR="00521963" w:rsidRPr="00F259DD" w:rsidRDefault="00521963" w:rsidP="00B007F9">
      <w:pPr>
        <w:numPr>
          <w:ilvl w:val="1"/>
          <w:numId w:val="9"/>
        </w:numPr>
        <w:jc w:val="both"/>
        <w:rPr>
          <w:rFonts w:ascii="Arial Narrow" w:hAnsi="Arial Narrow" w:cs="Times New Roman"/>
          <w:b/>
          <w:sz w:val="22"/>
          <w:szCs w:val="22"/>
        </w:rPr>
      </w:pPr>
      <w:r w:rsidRPr="00F259DD">
        <w:rPr>
          <w:rFonts w:ascii="Arial Narrow" w:eastAsia="Times New Roman" w:hAnsi="Arial Narrow" w:cs="Times New Roman"/>
          <w:b/>
          <w:bCs/>
          <w:kern w:val="0"/>
          <w:sz w:val="22"/>
          <w:szCs w:val="22"/>
          <w:lang w:eastAsia="pl-PL"/>
        </w:rPr>
        <w:t xml:space="preserve">Przepisy </w:t>
      </w:r>
      <w:r w:rsidRPr="00F259DD">
        <w:rPr>
          <w:rFonts w:ascii="Arial Narrow" w:hAnsi="Arial Narrow" w:cs="Times New Roman"/>
          <w:b/>
          <w:sz w:val="22"/>
          <w:szCs w:val="22"/>
        </w:rPr>
        <w:t xml:space="preserve">prawne </w:t>
      </w:r>
      <w:r w:rsidRPr="00F259DD">
        <w:rPr>
          <w:rFonts w:ascii="Arial Narrow" w:eastAsia="Times New Roman" w:hAnsi="Arial Narrow" w:cs="Times New Roman"/>
          <w:b/>
          <w:bCs/>
          <w:kern w:val="0"/>
          <w:sz w:val="22"/>
          <w:szCs w:val="22"/>
          <w:lang w:eastAsia="pl-PL"/>
        </w:rPr>
        <w:t>w randze rozporządzenia:</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 xml:space="preserve">Rozporządzenie Ministra </w:t>
      </w:r>
      <w:r w:rsidR="008E43AB" w:rsidRPr="00F259DD">
        <w:rPr>
          <w:rFonts w:ascii="Arial Narrow" w:hAnsi="Arial Narrow" w:cs="Times New Roman"/>
          <w:sz w:val="22"/>
          <w:szCs w:val="22"/>
        </w:rPr>
        <w:t>Rozwoju Regionalnego i Budownictwa w sprawie ewidencji gruntów i budynków (tekst jednolity Dz.</w:t>
      </w:r>
      <w:r w:rsidR="00951A64" w:rsidRPr="00F259DD">
        <w:rPr>
          <w:rFonts w:ascii="Arial Narrow" w:hAnsi="Arial Narrow" w:cs="Times New Roman"/>
          <w:sz w:val="22"/>
          <w:szCs w:val="22"/>
        </w:rPr>
        <w:t xml:space="preserve"> </w:t>
      </w:r>
      <w:r w:rsidR="008E43AB" w:rsidRPr="00F259DD">
        <w:rPr>
          <w:rFonts w:ascii="Arial Narrow" w:hAnsi="Arial Narrow" w:cs="Times New Roman"/>
          <w:sz w:val="22"/>
          <w:szCs w:val="22"/>
        </w:rPr>
        <w:t>U. z 2015 r., poz. 542.)</w:t>
      </w:r>
      <w:r w:rsidRPr="00F259DD">
        <w:rPr>
          <w:rFonts w:ascii="Arial Narrow" w:hAnsi="Arial Narrow" w:cs="Times New Roman"/>
          <w:sz w:val="22"/>
          <w:szCs w:val="22"/>
        </w:rPr>
        <w:t xml:space="preserve"> zwane dalej </w:t>
      </w:r>
      <w:r w:rsidRPr="00F259DD">
        <w:rPr>
          <w:rFonts w:ascii="Arial Narrow" w:hAnsi="Arial Narrow" w:cs="Times New Roman"/>
          <w:b/>
          <w:sz w:val="22"/>
          <w:szCs w:val="22"/>
        </w:rPr>
        <w:t>rozporządzeni</w:t>
      </w:r>
      <w:r w:rsidR="009174A3" w:rsidRPr="00F259DD">
        <w:rPr>
          <w:rFonts w:ascii="Arial Narrow" w:hAnsi="Arial Narrow" w:cs="Times New Roman"/>
          <w:b/>
          <w:sz w:val="22"/>
          <w:szCs w:val="22"/>
        </w:rPr>
        <w:t>em</w:t>
      </w:r>
      <w:r w:rsidRPr="00F259DD">
        <w:rPr>
          <w:rFonts w:ascii="Arial Narrow" w:hAnsi="Arial Narrow" w:cs="Times New Roman"/>
          <w:b/>
          <w:sz w:val="22"/>
          <w:szCs w:val="22"/>
        </w:rPr>
        <w:t xml:space="preserve"> o ewidencji</w:t>
      </w:r>
      <w:r w:rsidRPr="00F259DD">
        <w:rPr>
          <w:rFonts w:ascii="Arial Narrow" w:hAnsi="Arial Narrow" w:cs="Times New Roman"/>
          <w:sz w:val="22"/>
          <w:szCs w:val="22"/>
        </w:rPr>
        <w:t>;</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Rozporządzenie Ministra Administracji i Cyfryzacji z dnia 5 września 2013 r. w sprawie organizacji i trybu prowadzenia państwowego zasobu geodezyjnego i kartograficznego (Dz.</w:t>
      </w:r>
      <w:r w:rsidR="00951A64" w:rsidRPr="00F259DD">
        <w:rPr>
          <w:rFonts w:ascii="Arial Narrow" w:hAnsi="Arial Narrow" w:cs="Times New Roman"/>
          <w:sz w:val="22"/>
          <w:szCs w:val="22"/>
        </w:rPr>
        <w:t xml:space="preserve"> </w:t>
      </w:r>
      <w:r w:rsidRPr="00F259DD">
        <w:rPr>
          <w:rFonts w:ascii="Arial Narrow" w:hAnsi="Arial Narrow" w:cs="Times New Roman"/>
          <w:sz w:val="22"/>
          <w:szCs w:val="22"/>
        </w:rPr>
        <w:t xml:space="preserve">U. z 2013 r., poz. 1183) zwane dalej </w:t>
      </w:r>
      <w:r w:rsidRPr="00F259DD">
        <w:rPr>
          <w:rFonts w:ascii="Arial Narrow" w:hAnsi="Arial Narrow" w:cs="Times New Roman"/>
          <w:b/>
          <w:sz w:val="22"/>
          <w:szCs w:val="22"/>
        </w:rPr>
        <w:t>rozporządzeniem o zasobie</w:t>
      </w:r>
      <w:r w:rsidRPr="00F259DD">
        <w:rPr>
          <w:rFonts w:ascii="Arial Narrow" w:hAnsi="Arial Narrow" w:cs="Times New Roman"/>
          <w:sz w:val="22"/>
          <w:szCs w:val="22"/>
        </w:rPr>
        <w:t>;</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Rozporządzenie Ministra Spraw Wewnętrznych i Administracji z dnia 9 listopada 2011 r. w sprawie standardów technicznych wykonywania geodezyjnych pomiarów sytuacyjnych i wysokościowych oraz opracowywania i przekazywania wyników tych pomiarów do państwowego zasobu geodezyjnego i kartograficznego (Dz.</w:t>
      </w:r>
      <w:r w:rsidR="00951A64" w:rsidRPr="00F259DD">
        <w:rPr>
          <w:rFonts w:ascii="Arial Narrow" w:hAnsi="Arial Narrow" w:cs="Times New Roman"/>
          <w:sz w:val="22"/>
          <w:szCs w:val="22"/>
        </w:rPr>
        <w:t xml:space="preserve"> </w:t>
      </w:r>
      <w:r w:rsidRPr="00F259DD">
        <w:rPr>
          <w:rFonts w:ascii="Arial Narrow" w:hAnsi="Arial Narrow" w:cs="Times New Roman"/>
          <w:sz w:val="22"/>
          <w:szCs w:val="22"/>
        </w:rPr>
        <w:t xml:space="preserve">U. z 2011 r. Nr 263, poz. 1572) zwane dalej </w:t>
      </w:r>
      <w:r w:rsidRPr="00F259DD">
        <w:rPr>
          <w:rFonts w:ascii="Arial Narrow" w:hAnsi="Arial Narrow" w:cs="Times New Roman"/>
          <w:b/>
          <w:sz w:val="22"/>
          <w:szCs w:val="22"/>
        </w:rPr>
        <w:t>rozporządzeniem o standardach</w:t>
      </w:r>
      <w:r w:rsidRPr="00F259DD">
        <w:rPr>
          <w:rFonts w:ascii="Arial Narrow" w:hAnsi="Arial Narrow" w:cs="Times New Roman"/>
          <w:sz w:val="22"/>
          <w:szCs w:val="22"/>
        </w:rPr>
        <w:t>;</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 xml:space="preserve">Rozporządzenie Ministra </w:t>
      </w:r>
      <w:r w:rsidR="008E43AB" w:rsidRPr="00F259DD">
        <w:rPr>
          <w:rFonts w:ascii="Arial Narrow" w:hAnsi="Arial Narrow" w:cs="Times New Roman"/>
          <w:sz w:val="22"/>
          <w:szCs w:val="22"/>
        </w:rPr>
        <w:t>Administracji i Cyfryzacji z dnia 8 l</w:t>
      </w:r>
      <w:r w:rsidR="009F5899" w:rsidRPr="00F259DD">
        <w:rPr>
          <w:rFonts w:ascii="Arial Narrow" w:hAnsi="Arial Narrow" w:cs="Times New Roman"/>
          <w:sz w:val="22"/>
          <w:szCs w:val="22"/>
        </w:rPr>
        <w:t xml:space="preserve">ipca 2014 r. w sprawie </w:t>
      </w:r>
      <w:r w:rsidR="009F5899" w:rsidRPr="00F259DD">
        <w:rPr>
          <w:rFonts w:ascii="Arial Narrow" w:hAnsi="Arial Narrow" w:cs="Times New Roman"/>
          <w:color w:val="000000"/>
          <w:sz w:val="22"/>
          <w:szCs w:val="22"/>
          <w:shd w:val="clear" w:color="auto" w:fill="FFFFFF"/>
        </w:rPr>
        <w:t>formularzy dotyczących zgłaszania prac geodezyjnych i prac kartograficznych, zawiadomienia o wykonaniu tych prac oraz przekazywania ich wyników do państwowego zasobu geodezyjnego i kartograficznego</w:t>
      </w:r>
      <w:r w:rsidR="008E43AB" w:rsidRPr="00F259DD">
        <w:rPr>
          <w:rFonts w:ascii="Arial Narrow" w:hAnsi="Arial Narrow" w:cs="Times New Roman"/>
          <w:sz w:val="22"/>
          <w:szCs w:val="22"/>
        </w:rPr>
        <w:t xml:space="preserve"> (Dz.</w:t>
      </w:r>
      <w:r w:rsidR="00951A64" w:rsidRPr="00F259DD">
        <w:rPr>
          <w:rFonts w:ascii="Arial Narrow" w:hAnsi="Arial Narrow" w:cs="Times New Roman"/>
          <w:sz w:val="22"/>
          <w:szCs w:val="22"/>
        </w:rPr>
        <w:t xml:space="preserve"> </w:t>
      </w:r>
      <w:r w:rsidR="008E43AB" w:rsidRPr="00F259DD">
        <w:rPr>
          <w:rFonts w:ascii="Arial Narrow" w:hAnsi="Arial Narrow" w:cs="Times New Roman"/>
          <w:sz w:val="22"/>
          <w:szCs w:val="22"/>
        </w:rPr>
        <w:t>U. z 2014 r., poz. 924.)</w:t>
      </w:r>
      <w:r w:rsidRPr="00F259DD">
        <w:rPr>
          <w:rFonts w:ascii="Arial Narrow" w:hAnsi="Arial Narrow" w:cs="Times New Roman"/>
          <w:sz w:val="22"/>
          <w:szCs w:val="22"/>
        </w:rPr>
        <w:t>;</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Rozporządzenie Ministra Spraw Wewnętrznych i Administracji z dnia 15 kwietnia 1999 r. w sprawie ochrony znaków geodezyjnych, grawimetrycznych i magnetycznych (Dz.</w:t>
      </w:r>
      <w:r w:rsidR="00951A64" w:rsidRPr="00F259DD">
        <w:rPr>
          <w:rFonts w:ascii="Arial Narrow" w:hAnsi="Arial Narrow" w:cs="Times New Roman"/>
          <w:sz w:val="22"/>
          <w:szCs w:val="22"/>
        </w:rPr>
        <w:t xml:space="preserve"> </w:t>
      </w:r>
      <w:r w:rsidRPr="00F259DD">
        <w:rPr>
          <w:rFonts w:ascii="Arial Narrow" w:hAnsi="Arial Narrow" w:cs="Times New Roman"/>
          <w:sz w:val="22"/>
          <w:szCs w:val="22"/>
        </w:rPr>
        <w:t>U. z 1999 r. Nr 45, poz. 454 z późn. zm.);</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 xml:space="preserve">Rozporządzenie Rady Ministrów z dnia 15 października 2012 r. </w:t>
      </w:r>
      <w:r w:rsidRPr="00F259DD">
        <w:rPr>
          <w:rFonts w:ascii="Arial Narrow" w:eastAsia="Times New Roman" w:hAnsi="Arial Narrow" w:cs="Times New Roman"/>
          <w:bCs/>
          <w:kern w:val="0"/>
          <w:sz w:val="22"/>
          <w:szCs w:val="22"/>
          <w:lang w:eastAsia="pl-PL"/>
        </w:rPr>
        <w:t>w sprawie państwowego systemu odniesień przestrzennych (Dz.</w:t>
      </w:r>
      <w:r w:rsidR="00951A64" w:rsidRPr="00F259DD">
        <w:rPr>
          <w:rFonts w:ascii="Arial Narrow" w:eastAsia="Times New Roman" w:hAnsi="Arial Narrow" w:cs="Times New Roman"/>
          <w:bCs/>
          <w:kern w:val="0"/>
          <w:sz w:val="22"/>
          <w:szCs w:val="22"/>
          <w:lang w:eastAsia="pl-PL"/>
        </w:rPr>
        <w:t xml:space="preserve"> </w:t>
      </w:r>
      <w:r w:rsidRPr="00F259DD">
        <w:rPr>
          <w:rFonts w:ascii="Arial Narrow" w:eastAsia="Times New Roman" w:hAnsi="Arial Narrow" w:cs="Times New Roman"/>
          <w:bCs/>
          <w:kern w:val="0"/>
          <w:sz w:val="22"/>
          <w:szCs w:val="22"/>
          <w:lang w:eastAsia="pl-PL"/>
        </w:rPr>
        <w:t>U. z 2012 r., poz.1247);</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Rozporządzenie Ministra Spraw Wewnętrznych i Administracji z dnia 17 lipca 2001 r. w sprawie wykazania w ewidencji gruntów i budynków danych odnoszących się do gruntów, budynków i lokali, znajdujących się na terenach zamkniętych (Dz.</w:t>
      </w:r>
      <w:r w:rsidR="00951A64" w:rsidRPr="00F259DD">
        <w:rPr>
          <w:rFonts w:ascii="Arial Narrow" w:hAnsi="Arial Narrow" w:cs="Times New Roman"/>
          <w:sz w:val="22"/>
          <w:szCs w:val="22"/>
        </w:rPr>
        <w:t xml:space="preserve"> </w:t>
      </w:r>
      <w:r w:rsidRPr="00F259DD">
        <w:rPr>
          <w:rFonts w:ascii="Arial Narrow" w:hAnsi="Arial Narrow" w:cs="Times New Roman"/>
          <w:sz w:val="22"/>
          <w:szCs w:val="22"/>
        </w:rPr>
        <w:t>U. z 2001 r. Nr 84, poz. 911);</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Rozporządzenie Ministra Sprawiedliwości z dnia 21 listopada 2013 r. w sprawie zakładania i prowadzenia ksiąg wieczystych w systemie informatycznym (Dz. U. z 2013 r.,</w:t>
      </w:r>
      <w:r w:rsidR="0034203C" w:rsidRPr="00F259DD">
        <w:rPr>
          <w:rFonts w:ascii="Arial Narrow" w:hAnsi="Arial Narrow" w:cs="Times New Roman"/>
          <w:sz w:val="22"/>
          <w:szCs w:val="22"/>
        </w:rPr>
        <w:t xml:space="preserve"> </w:t>
      </w:r>
      <w:r w:rsidRPr="00F259DD">
        <w:rPr>
          <w:rFonts w:ascii="Arial Narrow" w:hAnsi="Arial Narrow" w:cs="Times New Roman"/>
          <w:sz w:val="22"/>
          <w:szCs w:val="22"/>
        </w:rPr>
        <w:t xml:space="preserve">poz.1411 </w:t>
      </w:r>
      <w:r w:rsidR="008E43AB" w:rsidRPr="00F259DD">
        <w:rPr>
          <w:rFonts w:ascii="Arial Narrow" w:hAnsi="Arial Narrow" w:cs="Times New Roman"/>
          <w:sz w:val="22"/>
          <w:szCs w:val="22"/>
        </w:rPr>
        <w:t>z późn. zm.</w:t>
      </w:r>
      <w:r w:rsidRPr="00F259DD">
        <w:rPr>
          <w:rFonts w:ascii="Arial Narrow" w:hAnsi="Arial Narrow" w:cs="Times New Roman"/>
          <w:sz w:val="22"/>
          <w:szCs w:val="22"/>
        </w:rPr>
        <w:t>);</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Rozporządzenie Ministra Spraw Wewnętrznych i Administracji oraz Rolnictwa i Gospodarki Żywnościowej z dnia 14 kwietnia 1999 r. w sprawie rozgraniczenia nieruchomości (Dz. U. z 1999 r. Nr 45, poz. 453);</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Rozporządzenie Ministra Administracji i Cyfryzacji z dnia 14 lutego 2012 r. w sprawie osnów geodezyjnych, grawimetrycznych i magnetycznych (Dz. U. z 2012 r., poz. 352);</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Rozporządzenie Rady Ministrów z dnia 10 stycznia 2012 r. w sprawie państwowego rejestru granic i powierzchni jednostek podziałów terytorialnych kraju (Dz. U. z 2012 r., poz. 199);</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Rozporządzenie Ministra Administracji i Cyfryzacji z dnia 9 stycznia 2012 r. w sprawie ewidencji miejscowości, ulic i adresów (Dz. U. z 2012 r., poz. 125);</w:t>
      </w:r>
    </w:p>
    <w:p w:rsidR="00521963" w:rsidRPr="00F259DD" w:rsidRDefault="00324FC8" w:rsidP="00B007F9">
      <w:pPr>
        <w:numPr>
          <w:ilvl w:val="2"/>
          <w:numId w:val="9"/>
        </w:numPr>
        <w:jc w:val="both"/>
        <w:rPr>
          <w:rFonts w:ascii="Arial Narrow" w:hAnsi="Arial Narrow" w:cs="Times New Roman"/>
          <w:sz w:val="22"/>
          <w:szCs w:val="22"/>
        </w:rPr>
      </w:pPr>
      <w:r w:rsidRPr="00F259DD">
        <w:rPr>
          <w:rFonts w:ascii="Arial Narrow" w:eastAsia="Times New Roman" w:hAnsi="Arial Narrow" w:cs="Times New Roman"/>
          <w:bCs/>
          <w:kern w:val="0"/>
          <w:sz w:val="22"/>
          <w:szCs w:val="22"/>
          <w:lang w:eastAsia="pl-PL"/>
        </w:rPr>
        <w:t>R</w:t>
      </w:r>
      <w:r w:rsidR="00521963" w:rsidRPr="00F259DD">
        <w:rPr>
          <w:rFonts w:ascii="Arial Narrow" w:eastAsia="Times New Roman" w:hAnsi="Arial Narrow" w:cs="Times New Roman"/>
          <w:bCs/>
          <w:kern w:val="0"/>
          <w:sz w:val="22"/>
          <w:szCs w:val="22"/>
          <w:lang w:eastAsia="pl-PL"/>
        </w:rPr>
        <w:t xml:space="preserve">ozporządzenie Ministra Gospodarki z dnia 4 maja 2007 r. </w:t>
      </w:r>
      <w:r w:rsidR="00521963" w:rsidRPr="00F259DD">
        <w:rPr>
          <w:rFonts w:ascii="Arial Narrow" w:eastAsia="Times New Roman" w:hAnsi="Arial Narrow" w:cs="Times New Roman"/>
          <w:bCs/>
          <w:iCs/>
          <w:kern w:val="0"/>
          <w:sz w:val="22"/>
          <w:szCs w:val="22"/>
          <w:lang w:eastAsia="pl-PL"/>
        </w:rPr>
        <w:t>w sprawie szczegółowych</w:t>
      </w:r>
      <w:r w:rsidR="00521963" w:rsidRPr="00F259DD">
        <w:rPr>
          <w:rFonts w:ascii="Arial Narrow" w:hAnsi="Arial Narrow" w:cs="Times New Roman"/>
          <w:sz w:val="22"/>
          <w:szCs w:val="22"/>
        </w:rPr>
        <w:t xml:space="preserve"> </w:t>
      </w:r>
      <w:r w:rsidR="00521963" w:rsidRPr="00F259DD">
        <w:rPr>
          <w:rFonts w:ascii="Arial Narrow" w:eastAsia="Times New Roman" w:hAnsi="Arial Narrow" w:cs="Times New Roman"/>
          <w:bCs/>
          <w:iCs/>
          <w:kern w:val="0"/>
          <w:sz w:val="22"/>
          <w:szCs w:val="22"/>
          <w:lang w:eastAsia="pl-PL"/>
        </w:rPr>
        <w:t>warunków funkcjonowania systemu elektroenergetycznego</w:t>
      </w:r>
      <w:r w:rsidR="00521963" w:rsidRPr="00F259DD">
        <w:rPr>
          <w:rFonts w:ascii="Arial Narrow" w:hAnsi="Arial Narrow" w:cs="Times New Roman"/>
          <w:sz w:val="22"/>
          <w:szCs w:val="22"/>
        </w:rPr>
        <w:t xml:space="preserve"> </w:t>
      </w:r>
      <w:r w:rsidR="00521963" w:rsidRPr="00F259DD">
        <w:rPr>
          <w:rFonts w:ascii="Arial Narrow" w:eastAsia="Times New Roman" w:hAnsi="Arial Narrow" w:cs="Times New Roman"/>
          <w:bCs/>
          <w:kern w:val="0"/>
          <w:sz w:val="22"/>
          <w:szCs w:val="22"/>
          <w:lang w:eastAsia="pl-PL"/>
        </w:rPr>
        <w:t>(Dz. U. z 2007 r. Nr 93, poz. 623 z późn. zm.);</w:t>
      </w:r>
    </w:p>
    <w:p w:rsidR="00521963" w:rsidRPr="00F259DD" w:rsidRDefault="00521963" w:rsidP="00B007F9">
      <w:pPr>
        <w:numPr>
          <w:ilvl w:val="2"/>
          <w:numId w:val="9"/>
        </w:numPr>
        <w:jc w:val="both"/>
        <w:rPr>
          <w:rFonts w:ascii="Arial Narrow" w:eastAsia="Times New Roman" w:hAnsi="Arial Narrow" w:cs="Times New Roman"/>
          <w:bCs/>
          <w:kern w:val="0"/>
          <w:sz w:val="22"/>
          <w:szCs w:val="22"/>
          <w:lang w:eastAsia="pl-PL"/>
        </w:rPr>
      </w:pPr>
      <w:r w:rsidRPr="00F259DD">
        <w:rPr>
          <w:rFonts w:ascii="Arial Narrow" w:hAnsi="Arial Narrow" w:cs="Times New Roman"/>
          <w:bCs/>
          <w:sz w:val="22"/>
          <w:szCs w:val="22"/>
        </w:rPr>
        <w:t>Rozporządzenie Ministra Gospodarki z dnia 2</w:t>
      </w:r>
      <w:r w:rsidR="00270556" w:rsidRPr="00F259DD">
        <w:rPr>
          <w:rFonts w:ascii="Arial Narrow" w:eastAsia="Times New Roman" w:hAnsi="Arial Narrow" w:cs="Times New Roman"/>
          <w:bCs/>
          <w:kern w:val="0"/>
          <w:sz w:val="22"/>
          <w:szCs w:val="22"/>
          <w:lang w:eastAsia="pl-PL"/>
        </w:rPr>
        <w:t xml:space="preserve">6 kwietnia 2013 r. </w:t>
      </w:r>
      <w:r w:rsidR="00270556" w:rsidRPr="00F259DD">
        <w:rPr>
          <w:rFonts w:ascii="Arial Narrow" w:eastAsia="Times New Roman" w:hAnsi="Arial Narrow" w:cs="Times New Roman"/>
          <w:bCs/>
          <w:iCs/>
          <w:kern w:val="0"/>
          <w:sz w:val="22"/>
          <w:szCs w:val="22"/>
          <w:lang w:eastAsia="pl-PL"/>
        </w:rPr>
        <w:t>w sprawie warunków technicznych, jakim powinny odpowiadać sie</w:t>
      </w:r>
      <w:r w:rsidRPr="00F259DD">
        <w:rPr>
          <w:rFonts w:ascii="Arial Narrow" w:hAnsi="Arial Narrow" w:cs="Times New Roman"/>
          <w:bCs/>
          <w:iCs/>
          <w:sz w:val="22"/>
          <w:szCs w:val="22"/>
        </w:rPr>
        <w:t>c</w:t>
      </w:r>
      <w:r w:rsidR="00270556" w:rsidRPr="00F259DD">
        <w:rPr>
          <w:rFonts w:ascii="Arial Narrow" w:eastAsia="Times New Roman" w:hAnsi="Arial Narrow" w:cs="Times New Roman"/>
          <w:bCs/>
          <w:iCs/>
          <w:kern w:val="0"/>
          <w:sz w:val="22"/>
          <w:szCs w:val="22"/>
          <w:lang w:eastAsia="pl-PL"/>
        </w:rPr>
        <w:t>i gazowe i ich usytuowanie (Dz. U. z 2013 r., poz. 64</w:t>
      </w:r>
      <w:r w:rsidRPr="00F259DD">
        <w:rPr>
          <w:rFonts w:ascii="Arial Narrow" w:hAnsi="Arial Narrow" w:cs="Times New Roman"/>
          <w:bCs/>
          <w:sz w:val="22"/>
          <w:szCs w:val="22"/>
        </w:rPr>
        <w:t>0</w:t>
      </w:r>
      <w:r w:rsidR="00270556" w:rsidRPr="00F259DD">
        <w:rPr>
          <w:rFonts w:ascii="Arial Narrow" w:eastAsia="Times New Roman" w:hAnsi="Arial Narrow" w:cs="Times New Roman"/>
          <w:bCs/>
          <w:kern w:val="0"/>
          <w:sz w:val="22"/>
          <w:szCs w:val="22"/>
          <w:lang w:eastAsia="pl-PL"/>
        </w:rPr>
        <w:t>);</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eastAsia="Times New Roman" w:hAnsi="Arial Narrow" w:cs="Times New Roman"/>
          <w:bCs/>
          <w:kern w:val="0"/>
          <w:sz w:val="22"/>
          <w:szCs w:val="22"/>
          <w:lang w:eastAsia="pl-PL"/>
        </w:rPr>
        <w:t>Rozporządzenie Ministra Gospodarki z dnia 2 lipca 2010 r. w sprawie szczegółowych warunków funkcjonowania systemu gazowego (</w:t>
      </w:r>
      <w:r w:rsidR="008E43AB" w:rsidRPr="00F259DD">
        <w:rPr>
          <w:rFonts w:ascii="Arial Narrow" w:eastAsia="Times New Roman" w:hAnsi="Arial Narrow" w:cs="Times New Roman"/>
          <w:bCs/>
          <w:kern w:val="0"/>
          <w:sz w:val="22"/>
          <w:szCs w:val="22"/>
          <w:lang w:eastAsia="pl-PL"/>
        </w:rPr>
        <w:t xml:space="preserve">tekst jednolity </w:t>
      </w:r>
      <w:r w:rsidRPr="00F259DD">
        <w:rPr>
          <w:rFonts w:ascii="Arial Narrow" w:eastAsia="Times New Roman" w:hAnsi="Arial Narrow" w:cs="Times New Roman"/>
          <w:bCs/>
          <w:kern w:val="0"/>
          <w:sz w:val="22"/>
          <w:szCs w:val="22"/>
          <w:lang w:eastAsia="pl-PL"/>
        </w:rPr>
        <w:t>Dz. U. z 201</w:t>
      </w:r>
      <w:r w:rsidR="008E43AB" w:rsidRPr="00F259DD">
        <w:rPr>
          <w:rFonts w:ascii="Arial Narrow" w:eastAsia="Times New Roman" w:hAnsi="Arial Narrow" w:cs="Times New Roman"/>
          <w:bCs/>
          <w:kern w:val="0"/>
          <w:sz w:val="22"/>
          <w:szCs w:val="22"/>
          <w:lang w:eastAsia="pl-PL"/>
        </w:rPr>
        <w:t>4 r., poz. 1059.</w:t>
      </w:r>
      <w:r w:rsidRPr="00F259DD">
        <w:rPr>
          <w:rFonts w:ascii="Arial Narrow" w:eastAsia="Times New Roman" w:hAnsi="Arial Narrow" w:cs="Times New Roman"/>
          <w:bCs/>
          <w:kern w:val="0"/>
          <w:sz w:val="22"/>
          <w:szCs w:val="22"/>
          <w:lang w:eastAsia="pl-PL"/>
        </w:rPr>
        <w:t>);</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eastAsia="Times New Roman" w:hAnsi="Arial Narrow" w:cs="Times New Roman"/>
          <w:bCs/>
          <w:kern w:val="0"/>
          <w:sz w:val="22"/>
          <w:szCs w:val="22"/>
          <w:lang w:eastAsia="pl-PL"/>
        </w:rPr>
        <w:t xml:space="preserve">Rozporządzenie Ministra Gospodarki z dnia 15 stycznia 2007 r. </w:t>
      </w:r>
      <w:r w:rsidRPr="00F259DD">
        <w:rPr>
          <w:rFonts w:ascii="Arial Narrow" w:eastAsia="Times New Roman" w:hAnsi="Arial Narrow" w:cs="Times New Roman"/>
          <w:bCs/>
          <w:iCs/>
          <w:kern w:val="0"/>
          <w:sz w:val="22"/>
          <w:szCs w:val="22"/>
          <w:lang w:eastAsia="pl-PL"/>
        </w:rPr>
        <w:t xml:space="preserve">w sprawie szczegółowych warunków funkcjonowania systemów ciepłowniczych </w:t>
      </w:r>
      <w:r w:rsidRPr="00F259DD">
        <w:rPr>
          <w:rFonts w:ascii="Arial Narrow" w:eastAsia="Times New Roman" w:hAnsi="Arial Narrow" w:cs="Times New Roman"/>
          <w:bCs/>
          <w:kern w:val="0"/>
          <w:sz w:val="22"/>
          <w:szCs w:val="22"/>
          <w:lang w:eastAsia="pl-PL"/>
        </w:rPr>
        <w:t>(Dz. U. z 2007 r. Nr 16, poz. 92);</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eastAsia="Times New Roman" w:hAnsi="Arial Narrow" w:cs="Times New Roman"/>
          <w:bCs/>
          <w:kern w:val="0"/>
          <w:sz w:val="22"/>
          <w:szCs w:val="22"/>
          <w:lang w:eastAsia="pl-PL"/>
        </w:rPr>
        <w:t xml:space="preserve">Rozporządzenie Ministra Gospodarki z dnia 17 września 2010 r. </w:t>
      </w:r>
      <w:r w:rsidRPr="00F259DD">
        <w:rPr>
          <w:rFonts w:ascii="Arial Narrow" w:eastAsia="Times New Roman" w:hAnsi="Arial Narrow" w:cs="Times New Roman"/>
          <w:bCs/>
          <w:iCs/>
          <w:kern w:val="0"/>
          <w:sz w:val="22"/>
          <w:szCs w:val="22"/>
          <w:lang w:eastAsia="pl-PL"/>
        </w:rPr>
        <w:t xml:space="preserve">w sprawie szczegółowych zasad kształtowania i kalkulacji taryf oraz rozliczeń z tytułu zaopatrzenia w ciepło </w:t>
      </w:r>
      <w:r w:rsidRPr="00F259DD">
        <w:rPr>
          <w:rFonts w:ascii="Arial Narrow" w:eastAsia="Times New Roman" w:hAnsi="Arial Narrow" w:cs="Times New Roman"/>
          <w:bCs/>
          <w:kern w:val="0"/>
          <w:sz w:val="22"/>
          <w:szCs w:val="22"/>
          <w:lang w:eastAsia="pl-PL"/>
        </w:rPr>
        <w:t>(Dz.</w:t>
      </w:r>
      <w:r w:rsidR="00951A64" w:rsidRPr="00F259DD">
        <w:rPr>
          <w:rFonts w:ascii="Arial Narrow" w:eastAsia="Times New Roman" w:hAnsi="Arial Narrow" w:cs="Times New Roman"/>
          <w:bCs/>
          <w:kern w:val="0"/>
          <w:sz w:val="22"/>
          <w:szCs w:val="22"/>
          <w:lang w:eastAsia="pl-PL"/>
        </w:rPr>
        <w:t xml:space="preserve"> </w:t>
      </w:r>
      <w:r w:rsidRPr="00F259DD">
        <w:rPr>
          <w:rFonts w:ascii="Arial Narrow" w:eastAsia="Times New Roman" w:hAnsi="Arial Narrow" w:cs="Times New Roman"/>
          <w:bCs/>
          <w:kern w:val="0"/>
          <w:sz w:val="22"/>
          <w:szCs w:val="22"/>
          <w:lang w:eastAsia="pl-PL"/>
        </w:rPr>
        <w:t>U. z 2010 r. Nr 194, poz. 1291);</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 xml:space="preserve">Rozporządzenie Rady Ministrów z dnia 10 grudnia 2010 r. w sprawie Klasyfikacji Środków Trwałych </w:t>
      </w:r>
      <w:r w:rsidRPr="00F259DD">
        <w:rPr>
          <w:rFonts w:ascii="Arial Narrow" w:hAnsi="Arial Narrow" w:cs="Times New Roman"/>
          <w:sz w:val="22"/>
          <w:szCs w:val="22"/>
        </w:rPr>
        <w:lastRenderedPageBreak/>
        <w:t>(KŚT) (Dz. U. 2010 r. Nr 242 poz. 1622);</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hAnsi="Arial Narrow" w:cs="Times New Roman"/>
          <w:color w:val="000000"/>
          <w:sz w:val="22"/>
          <w:szCs w:val="22"/>
        </w:rPr>
        <w:t>Rozporządzenie Rady Ministrów z dnia 30 grudnia 1999 r. w sprawie Polskiej Klasyfikacji Obiektów Budowlanych (PKOB) (Dz.</w:t>
      </w:r>
      <w:r w:rsidR="00951A64" w:rsidRPr="00F259DD">
        <w:rPr>
          <w:rFonts w:ascii="Arial Narrow" w:hAnsi="Arial Narrow" w:cs="Times New Roman"/>
          <w:color w:val="000000"/>
          <w:sz w:val="22"/>
          <w:szCs w:val="22"/>
        </w:rPr>
        <w:t xml:space="preserve"> </w:t>
      </w:r>
      <w:r w:rsidRPr="00F259DD">
        <w:rPr>
          <w:rFonts w:ascii="Arial Narrow" w:hAnsi="Arial Narrow" w:cs="Times New Roman"/>
          <w:color w:val="000000"/>
          <w:sz w:val="22"/>
          <w:szCs w:val="22"/>
        </w:rPr>
        <w:t>U. z 1999 r. Nr 112, poz.1316 z późn.zm);</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Rozporządzenie Rady Ministrów z dnia 15.12.1998 r. w sprawie ustalenia wykazu dróg krajowych i wojewódzkich (Dz. U. z 1998 r. Nr 160 poz. 1071);</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hAnsi="Arial Narrow" w:cs="Times New Roman"/>
          <w:color w:val="000000"/>
          <w:sz w:val="22"/>
          <w:szCs w:val="22"/>
        </w:rPr>
        <w:t>Rozporządzenie Rady Ministrów z dnia 12 kwietnia 2012 r. w sprawie Krajowych Ram Interoperacyjności, minimalnych wymagań dla rejestrów publicznych i wymiany informacji w postaci elektronicznej oraz minimalnych wymagań dla systemów teleinformatycznych (Dz.</w:t>
      </w:r>
      <w:r w:rsidR="00951A64" w:rsidRPr="00F259DD">
        <w:rPr>
          <w:rFonts w:ascii="Arial Narrow" w:hAnsi="Arial Narrow" w:cs="Times New Roman"/>
          <w:color w:val="000000"/>
          <w:sz w:val="22"/>
          <w:szCs w:val="22"/>
        </w:rPr>
        <w:t xml:space="preserve"> </w:t>
      </w:r>
      <w:r w:rsidRPr="00F259DD">
        <w:rPr>
          <w:rFonts w:ascii="Arial Narrow" w:hAnsi="Arial Narrow" w:cs="Times New Roman"/>
          <w:color w:val="000000"/>
          <w:sz w:val="22"/>
          <w:szCs w:val="22"/>
        </w:rPr>
        <w:t>U. z 2012 r., poz. 526</w:t>
      </w:r>
      <w:r w:rsidR="008E43AB" w:rsidRPr="00F259DD">
        <w:rPr>
          <w:rFonts w:ascii="Arial Narrow" w:hAnsi="Arial Narrow" w:cs="Times New Roman"/>
          <w:color w:val="000000"/>
          <w:sz w:val="22"/>
          <w:szCs w:val="22"/>
        </w:rPr>
        <w:t xml:space="preserve"> z późn. zm.</w:t>
      </w:r>
      <w:r w:rsidRPr="00F259DD">
        <w:rPr>
          <w:rFonts w:ascii="Arial Narrow" w:hAnsi="Arial Narrow" w:cs="Times New Roman"/>
          <w:color w:val="000000"/>
          <w:sz w:val="22"/>
          <w:szCs w:val="22"/>
        </w:rPr>
        <w:t>).</w:t>
      </w:r>
    </w:p>
    <w:p w:rsidR="00521963" w:rsidRPr="00F259DD" w:rsidRDefault="00521963" w:rsidP="00B007F9">
      <w:pPr>
        <w:numPr>
          <w:ilvl w:val="1"/>
          <w:numId w:val="9"/>
        </w:numPr>
        <w:jc w:val="both"/>
        <w:rPr>
          <w:rFonts w:ascii="Arial Narrow" w:hAnsi="Arial Narrow" w:cs="Times New Roman"/>
          <w:sz w:val="22"/>
          <w:szCs w:val="22"/>
        </w:rPr>
      </w:pPr>
      <w:r w:rsidRPr="00F259DD">
        <w:rPr>
          <w:rFonts w:ascii="Arial Narrow" w:hAnsi="Arial Narrow" w:cs="Times New Roman"/>
          <w:b/>
          <w:sz w:val="22"/>
          <w:szCs w:val="22"/>
        </w:rPr>
        <w:t>W kwestiach niesprzecznych z przepisami prawnymi wymienionymi powyżej należy stosować poniższe wytyczne techniczne</w:t>
      </w:r>
      <w:r w:rsidR="005A6CB5" w:rsidRPr="00F259DD">
        <w:rPr>
          <w:rFonts w:ascii="Arial Narrow" w:hAnsi="Arial Narrow" w:cs="Times New Roman"/>
          <w:b/>
          <w:sz w:val="22"/>
          <w:szCs w:val="22"/>
        </w:rPr>
        <w:t xml:space="preserve"> i specyfikacje</w:t>
      </w:r>
      <w:r w:rsidRPr="00F259DD">
        <w:rPr>
          <w:rFonts w:ascii="Arial Narrow" w:hAnsi="Arial Narrow" w:cs="Times New Roman"/>
          <w:b/>
          <w:bCs/>
          <w:sz w:val="22"/>
          <w:szCs w:val="22"/>
        </w:rPr>
        <w:t>:</w:t>
      </w:r>
    </w:p>
    <w:p w:rsidR="00653BBD" w:rsidRPr="00F259DD" w:rsidRDefault="00653BBD"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Rozporządzenie Ministra Administracji i Cyfryzacji z 12 lutego 2013 r. w sprawie bazy danych geodezyjnej ewidencji sieci uzbrojenia terenu, bazy danych obiektów topograficznych oraz mapy zasadniczej (Dz.</w:t>
      </w:r>
      <w:r w:rsidR="00951A64" w:rsidRPr="00F259DD">
        <w:rPr>
          <w:rFonts w:ascii="Arial Narrow" w:hAnsi="Arial Narrow" w:cs="Times New Roman"/>
          <w:sz w:val="22"/>
          <w:szCs w:val="22"/>
        </w:rPr>
        <w:t xml:space="preserve"> </w:t>
      </w:r>
      <w:r w:rsidRPr="00F259DD">
        <w:rPr>
          <w:rFonts w:ascii="Arial Narrow" w:hAnsi="Arial Narrow" w:cs="Times New Roman"/>
          <w:sz w:val="22"/>
          <w:szCs w:val="22"/>
        </w:rPr>
        <w:t xml:space="preserve">U. z 2013 r., poz. 383) </w:t>
      </w:r>
      <w:r w:rsidRPr="00F259DD">
        <w:rPr>
          <w:rFonts w:ascii="Arial Narrow" w:hAnsi="Arial Narrow" w:cs="Times New Roman"/>
          <w:b/>
          <w:bCs/>
          <w:sz w:val="22"/>
          <w:szCs w:val="22"/>
        </w:rPr>
        <w:t>zwane dalej rozporządzeniem</w:t>
      </w:r>
      <w:r w:rsidRPr="00F259DD">
        <w:rPr>
          <w:rFonts w:ascii="Arial Narrow" w:hAnsi="Arial Narrow" w:cs="Times New Roman"/>
          <w:sz w:val="22"/>
          <w:szCs w:val="22"/>
        </w:rPr>
        <w:t>;</w:t>
      </w:r>
    </w:p>
    <w:p w:rsidR="00150F89" w:rsidRPr="00F259DD" w:rsidRDefault="00150F89" w:rsidP="00B007F9">
      <w:pPr>
        <w:numPr>
          <w:ilvl w:val="2"/>
          <w:numId w:val="9"/>
        </w:numPr>
        <w:jc w:val="both"/>
        <w:rPr>
          <w:rFonts w:ascii="Arial Narrow" w:hAnsi="Arial Narrow" w:cs="Times New Roman"/>
          <w:sz w:val="22"/>
          <w:szCs w:val="22"/>
        </w:rPr>
      </w:pPr>
      <w:r w:rsidRPr="00F259DD">
        <w:rPr>
          <w:rFonts w:ascii="Arial Narrow" w:hAnsi="Arial Narrow"/>
          <w:sz w:val="22"/>
          <w:szCs w:val="22"/>
        </w:rPr>
        <w:t>G-5 Ewidencja gruntów i budynków;</w:t>
      </w:r>
    </w:p>
    <w:p w:rsidR="00521963" w:rsidRPr="00F259DD" w:rsidRDefault="00521963"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 xml:space="preserve">G-1.10 Formuły </w:t>
      </w:r>
      <w:proofErr w:type="spellStart"/>
      <w:r w:rsidRPr="00F259DD">
        <w:rPr>
          <w:rFonts w:ascii="Arial Narrow" w:hAnsi="Arial Narrow" w:cs="Times New Roman"/>
          <w:sz w:val="22"/>
          <w:szCs w:val="22"/>
        </w:rPr>
        <w:t>odwzorowawcze</w:t>
      </w:r>
      <w:proofErr w:type="spellEnd"/>
      <w:r w:rsidRPr="00F259DD">
        <w:rPr>
          <w:rFonts w:ascii="Arial Narrow" w:hAnsi="Arial Narrow" w:cs="Times New Roman"/>
          <w:sz w:val="22"/>
          <w:szCs w:val="22"/>
        </w:rPr>
        <w:t xml:space="preserve"> i </w:t>
      </w:r>
      <w:r w:rsidR="00653BBD" w:rsidRPr="00F259DD">
        <w:rPr>
          <w:rFonts w:ascii="Arial Narrow" w:hAnsi="Arial Narrow" w:cs="Times New Roman"/>
          <w:sz w:val="22"/>
          <w:szCs w:val="22"/>
        </w:rPr>
        <w:t>parametry układów współrzędnych;</w:t>
      </w:r>
    </w:p>
    <w:p w:rsidR="005F38E9" w:rsidRPr="00F259DD" w:rsidRDefault="005F38E9"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G-1.6 Przeglądy i konserwacje punktów geodezyjnych, gr</w:t>
      </w:r>
      <w:r w:rsidR="00653BBD" w:rsidRPr="00F259DD">
        <w:rPr>
          <w:rFonts w:ascii="Arial Narrow" w:hAnsi="Arial Narrow" w:cs="Times New Roman"/>
          <w:sz w:val="22"/>
          <w:szCs w:val="22"/>
        </w:rPr>
        <w:t>awimetrycznych i magnetycznych;</w:t>
      </w:r>
    </w:p>
    <w:p w:rsidR="00D55337" w:rsidRPr="00F259DD" w:rsidRDefault="00D55337" w:rsidP="00B007F9">
      <w:pPr>
        <w:widowControl/>
        <w:numPr>
          <w:ilvl w:val="2"/>
          <w:numId w:val="9"/>
        </w:numPr>
        <w:tabs>
          <w:tab w:val="left" w:pos="1418"/>
        </w:tabs>
        <w:jc w:val="both"/>
        <w:rPr>
          <w:rFonts w:ascii="Arial Narrow" w:eastAsia="Univers-BoldPL" w:hAnsi="Arial Narrow" w:cs="Times New Roman"/>
          <w:bCs/>
          <w:sz w:val="22"/>
          <w:szCs w:val="22"/>
        </w:rPr>
      </w:pPr>
      <w:r w:rsidRPr="00F259DD">
        <w:rPr>
          <w:rFonts w:ascii="Arial Narrow" w:hAnsi="Arial Narrow" w:cs="Times New Roman"/>
          <w:sz w:val="22"/>
          <w:szCs w:val="22"/>
        </w:rPr>
        <w:t>www.skylinesoft.com/SkylineGlobe/TerraExplorer/v6.5.1/APIReferenceGuide/Well_Known_Text_and_Well_Known_Binary_WKT_and_WKB.</w:t>
      </w:r>
      <w:r w:rsidR="00653BBD" w:rsidRPr="00F259DD">
        <w:rPr>
          <w:rFonts w:ascii="Arial Narrow" w:hAnsi="Arial Narrow" w:cs="Times New Roman"/>
          <w:sz w:val="22"/>
          <w:szCs w:val="22"/>
        </w:rPr>
        <w:t>htm) - specyfikacja formatu WKT;</w:t>
      </w:r>
    </w:p>
    <w:p w:rsidR="00D55337" w:rsidRPr="00F259DD" w:rsidRDefault="00D55337" w:rsidP="00B007F9">
      <w:pPr>
        <w:widowControl/>
        <w:numPr>
          <w:ilvl w:val="2"/>
          <w:numId w:val="9"/>
        </w:numPr>
        <w:tabs>
          <w:tab w:val="left" w:pos="1418"/>
        </w:tabs>
        <w:jc w:val="both"/>
        <w:rPr>
          <w:rFonts w:ascii="Arial Narrow" w:eastAsia="Univers-BoldPL" w:hAnsi="Arial Narrow" w:cs="Times New Roman"/>
          <w:bCs/>
          <w:sz w:val="22"/>
          <w:szCs w:val="22"/>
        </w:rPr>
      </w:pPr>
      <w:r w:rsidRPr="00F259DD">
        <w:rPr>
          <w:rFonts w:ascii="Arial Narrow" w:eastAsia="Univers-BoldPL" w:hAnsi="Arial Narrow" w:cs="Times New Roman"/>
          <w:bCs/>
          <w:sz w:val="22"/>
          <w:szCs w:val="22"/>
        </w:rPr>
        <w:t>www.iso.org/obp/ui/#iso:std:iso:19005:-3:en - specyfikacja formatu PDF/A-3.</w:t>
      </w:r>
    </w:p>
    <w:p w:rsidR="00150F89" w:rsidRPr="00F259DD" w:rsidRDefault="00150F89" w:rsidP="00150F89">
      <w:pPr>
        <w:widowControl/>
        <w:numPr>
          <w:ilvl w:val="1"/>
          <w:numId w:val="9"/>
        </w:numPr>
        <w:tabs>
          <w:tab w:val="left" w:pos="1418"/>
        </w:tabs>
        <w:jc w:val="both"/>
        <w:rPr>
          <w:rFonts w:ascii="Arial Narrow" w:eastAsia="Univers-BoldPL" w:hAnsi="Arial Narrow" w:cs="Times New Roman"/>
          <w:bCs/>
          <w:sz w:val="22"/>
          <w:szCs w:val="22"/>
        </w:rPr>
      </w:pPr>
      <w:r w:rsidRPr="00F259DD">
        <w:rPr>
          <w:rFonts w:ascii="Arial Narrow" w:hAnsi="Arial Narrow"/>
          <w:sz w:val="22"/>
          <w:szCs w:val="22"/>
        </w:rPr>
        <w:t>Uwaga: Przy realizacji zamówienia wiążące będą dla Wykonawcy również te przepisy prawa, które wejdą w życie w okresie realizacji przedmiotu umowy, nie później jednak niż 60 dni przed upływem umownego terminu jego realizacji. Dotyczy to w szczególności przepisów wykonawczych wydanych na podstawie art. 19 ust. 1 pkt 7 i oraz art. 27 ust. 5 Prawa geodezyjnego i kartograficznego. Wobec utraty z dniem 13 stycznia 2015 r. mocy prawnej Rozporządzenia Ministra Administracji i Cyfryzacji z dnia 12 lutego 2013 r. w sprawie bazy danych geodezyjnej ewidencji sieci uzbrojenia terenu, bazy danych obiektów topograficznych oraz mapy zasadniczej (Dz. U. z 2013 r., poz. 383) oraz braku nowych rozporządzeń obowiązujących w zakresie BDOT500, GES</w:t>
      </w:r>
      <w:r w:rsidR="00951A64" w:rsidRPr="00F259DD">
        <w:rPr>
          <w:rFonts w:ascii="Arial Narrow" w:hAnsi="Arial Narrow"/>
          <w:sz w:val="22"/>
          <w:szCs w:val="22"/>
        </w:rPr>
        <w:t>UT i mapy zasadniczej (stan na 25</w:t>
      </w:r>
      <w:r w:rsidRPr="00F259DD">
        <w:rPr>
          <w:rFonts w:ascii="Arial Narrow" w:hAnsi="Arial Narrow"/>
          <w:sz w:val="22"/>
          <w:szCs w:val="22"/>
        </w:rPr>
        <w:t xml:space="preserve"> </w:t>
      </w:r>
      <w:r w:rsidR="00951A64" w:rsidRPr="00F259DD">
        <w:rPr>
          <w:rFonts w:ascii="Arial Narrow" w:hAnsi="Arial Narrow"/>
          <w:sz w:val="22"/>
          <w:szCs w:val="22"/>
        </w:rPr>
        <w:t>maja</w:t>
      </w:r>
      <w:r w:rsidRPr="00F259DD">
        <w:rPr>
          <w:rFonts w:ascii="Arial Narrow" w:hAnsi="Arial Narrow"/>
          <w:sz w:val="22"/>
          <w:szCs w:val="22"/>
        </w:rPr>
        <w:t xml:space="preserve"> 2015 r.), Wykonawca będzie stosował w pracach zapisy Prawa geodezyjnego i kartograficznego oraz zapisy projektów nowych rozporządzeń dotyczących BDOT500 i GESUT dostępnych na stronach internetowych </w:t>
      </w:r>
      <w:proofErr w:type="spellStart"/>
      <w:r w:rsidRPr="00F259DD">
        <w:rPr>
          <w:rFonts w:ascii="Arial Narrow" w:hAnsi="Arial Narrow"/>
          <w:sz w:val="22"/>
          <w:szCs w:val="22"/>
        </w:rPr>
        <w:t>GUGiK</w:t>
      </w:r>
      <w:proofErr w:type="spellEnd"/>
      <w:r w:rsidRPr="00F259DD">
        <w:rPr>
          <w:rFonts w:ascii="Arial Narrow" w:hAnsi="Arial Narrow"/>
          <w:sz w:val="22"/>
          <w:szCs w:val="22"/>
        </w:rPr>
        <w:t xml:space="preserve">. Na dzień </w:t>
      </w:r>
      <w:r w:rsidR="00D3343B" w:rsidRPr="00F259DD">
        <w:rPr>
          <w:rFonts w:ascii="Arial Narrow" w:hAnsi="Arial Narrow"/>
          <w:sz w:val="22"/>
          <w:szCs w:val="22"/>
        </w:rPr>
        <w:t>25</w:t>
      </w:r>
      <w:r w:rsidRPr="00F259DD">
        <w:rPr>
          <w:rFonts w:ascii="Arial Narrow" w:hAnsi="Arial Narrow"/>
          <w:sz w:val="22"/>
          <w:szCs w:val="22"/>
        </w:rPr>
        <w:t xml:space="preserve"> </w:t>
      </w:r>
      <w:r w:rsidR="00D3343B" w:rsidRPr="00F259DD">
        <w:rPr>
          <w:rFonts w:ascii="Arial Narrow" w:hAnsi="Arial Narrow"/>
          <w:sz w:val="22"/>
          <w:szCs w:val="22"/>
        </w:rPr>
        <w:t>maja</w:t>
      </w:r>
      <w:r w:rsidRPr="00F259DD">
        <w:rPr>
          <w:rFonts w:ascii="Arial Narrow" w:hAnsi="Arial Narrow"/>
          <w:sz w:val="22"/>
          <w:szCs w:val="22"/>
        </w:rPr>
        <w:t xml:space="preserve"> 2015 r. (dostępne na www.gugik.gov.pl/bip/projekty-aktow-prawnych) są to:</w:t>
      </w:r>
    </w:p>
    <w:p w:rsidR="00150F89" w:rsidRPr="00F259DD" w:rsidRDefault="00150F89" w:rsidP="00150F89">
      <w:pPr>
        <w:widowControl/>
        <w:numPr>
          <w:ilvl w:val="2"/>
          <w:numId w:val="9"/>
        </w:numPr>
        <w:tabs>
          <w:tab w:val="left" w:pos="1418"/>
        </w:tabs>
        <w:jc w:val="both"/>
        <w:rPr>
          <w:rFonts w:ascii="Arial Narrow" w:eastAsia="Univers-BoldPL" w:hAnsi="Arial Narrow" w:cs="Times New Roman"/>
          <w:bCs/>
          <w:sz w:val="22"/>
          <w:szCs w:val="22"/>
        </w:rPr>
      </w:pPr>
      <w:r w:rsidRPr="00F259DD">
        <w:rPr>
          <w:rFonts w:ascii="Arial Narrow" w:hAnsi="Arial Narrow"/>
          <w:sz w:val="22"/>
          <w:szCs w:val="22"/>
        </w:rPr>
        <w:t>Projekt Rozporządzenia Ministra Administracji i Cyfryzacji w sprawie powiatowej bazy GESUT i krajowej bazy GESUT z dnia 24 listopada 2014 r.;</w:t>
      </w:r>
    </w:p>
    <w:p w:rsidR="002534F4" w:rsidRPr="00F259DD" w:rsidRDefault="00150F89" w:rsidP="00150F89">
      <w:pPr>
        <w:widowControl/>
        <w:numPr>
          <w:ilvl w:val="2"/>
          <w:numId w:val="9"/>
        </w:numPr>
        <w:tabs>
          <w:tab w:val="left" w:pos="1418"/>
        </w:tabs>
        <w:jc w:val="both"/>
        <w:rPr>
          <w:rFonts w:ascii="Arial Narrow" w:eastAsia="Univers-BoldPL" w:hAnsi="Arial Narrow" w:cs="Times New Roman"/>
          <w:bCs/>
          <w:sz w:val="22"/>
          <w:szCs w:val="22"/>
        </w:rPr>
      </w:pPr>
      <w:r w:rsidRPr="00F259DD">
        <w:rPr>
          <w:rFonts w:ascii="Arial Narrow" w:hAnsi="Arial Narrow"/>
          <w:sz w:val="22"/>
          <w:szCs w:val="22"/>
        </w:rPr>
        <w:t>Projekt Rozporządzenia Ministra Administracji i Cyfryzacji w sprawie bazy danych obiektów topograficznych oraz mapy zasadniczej z dnia 6 listopada 2014 r.</w:t>
      </w:r>
      <w:r w:rsidR="000630B7" w:rsidRPr="00F259DD">
        <w:rPr>
          <w:rFonts w:ascii="Arial Narrow" w:hAnsi="Arial Narrow"/>
          <w:sz w:val="22"/>
          <w:szCs w:val="22"/>
        </w:rPr>
        <w:t>;</w:t>
      </w:r>
    </w:p>
    <w:p w:rsidR="000630B7" w:rsidRPr="00F259DD" w:rsidRDefault="000630B7" w:rsidP="000630B7">
      <w:pPr>
        <w:widowControl/>
        <w:numPr>
          <w:ilvl w:val="2"/>
          <w:numId w:val="9"/>
        </w:numPr>
        <w:tabs>
          <w:tab w:val="left" w:pos="1418"/>
        </w:tabs>
        <w:jc w:val="both"/>
        <w:rPr>
          <w:rFonts w:ascii="Arial Narrow" w:eastAsia="Univers-BoldPL" w:hAnsi="Arial Narrow" w:cs="Times New Roman"/>
          <w:bCs/>
          <w:sz w:val="22"/>
          <w:szCs w:val="22"/>
        </w:rPr>
      </w:pPr>
      <w:r w:rsidRPr="00F259DD">
        <w:rPr>
          <w:rFonts w:ascii="Arial Narrow" w:hAnsi="Arial Narrow"/>
          <w:sz w:val="22"/>
          <w:szCs w:val="22"/>
        </w:rPr>
        <w:t>Projekt rozporządzenia Ministra Administracji i Cyfryzacji zmieniającego rozporządzenie w sprawie ewidencji gruntów i budynków</w:t>
      </w:r>
      <w:r w:rsidRPr="00F259DD">
        <w:rPr>
          <w:rFonts w:ascii="Arial Narrow" w:eastAsia="Univers-BoldPL" w:hAnsi="Arial Narrow" w:cs="Times New Roman"/>
          <w:bCs/>
          <w:sz w:val="22"/>
          <w:szCs w:val="22"/>
        </w:rPr>
        <w:t xml:space="preserve"> z dnia 16 marca 2015 r.</w:t>
      </w:r>
    </w:p>
    <w:p w:rsidR="00150F89" w:rsidRPr="00F259DD" w:rsidRDefault="00150F89" w:rsidP="00150F89">
      <w:pPr>
        <w:widowControl/>
        <w:tabs>
          <w:tab w:val="left" w:pos="1418"/>
        </w:tabs>
        <w:ind w:left="1224"/>
        <w:jc w:val="both"/>
        <w:rPr>
          <w:rFonts w:ascii="Arial Narrow" w:eastAsia="Univers-BoldPL" w:hAnsi="Arial Narrow" w:cs="Times New Roman"/>
          <w:bCs/>
          <w:sz w:val="22"/>
          <w:szCs w:val="22"/>
        </w:rPr>
      </w:pPr>
    </w:p>
    <w:p w:rsidR="002534F4" w:rsidRPr="00F259DD" w:rsidRDefault="002534F4" w:rsidP="00A63B2D">
      <w:pPr>
        <w:pStyle w:val="Nagwek1"/>
        <w:rPr>
          <w:rFonts w:ascii="Arial Narrow" w:hAnsi="Arial Narrow"/>
        </w:rPr>
      </w:pPr>
      <w:bookmarkStart w:id="3" w:name="_Toc420679465"/>
      <w:r w:rsidRPr="00F259DD">
        <w:rPr>
          <w:rFonts w:ascii="Arial Narrow" w:hAnsi="Arial Narrow"/>
        </w:rPr>
        <w:t>Charakterystyka ogólna.</w:t>
      </w:r>
      <w:bookmarkEnd w:id="3"/>
    </w:p>
    <w:p w:rsidR="002534F4" w:rsidRPr="00F259DD" w:rsidRDefault="002534F4">
      <w:pPr>
        <w:jc w:val="both"/>
        <w:rPr>
          <w:rFonts w:ascii="Arial Narrow" w:hAnsi="Arial Narrow" w:cs="Times New Roman"/>
          <w:b/>
          <w:sz w:val="22"/>
          <w:szCs w:val="22"/>
        </w:rPr>
      </w:pPr>
    </w:p>
    <w:p w:rsidR="00A63B2D" w:rsidRPr="00F259DD" w:rsidRDefault="00A63B2D" w:rsidP="00C969A0">
      <w:pPr>
        <w:pStyle w:val="Akapitzlist"/>
        <w:ind w:left="360"/>
        <w:contextualSpacing w:val="0"/>
        <w:jc w:val="both"/>
        <w:rPr>
          <w:rFonts w:ascii="Arial Narrow" w:eastAsia="Arial Unicode MS" w:hAnsi="Arial Narrow" w:cs="Times New Roman"/>
          <w:vanish/>
          <w:color w:val="000000"/>
          <w:sz w:val="22"/>
          <w:szCs w:val="22"/>
        </w:rPr>
      </w:pPr>
    </w:p>
    <w:p w:rsidR="00C969A0" w:rsidRPr="00F259DD" w:rsidRDefault="00C969A0" w:rsidP="00C969A0">
      <w:pPr>
        <w:pStyle w:val="Akapitzlist"/>
        <w:numPr>
          <w:ilvl w:val="0"/>
          <w:numId w:val="9"/>
        </w:numPr>
        <w:contextualSpacing w:val="0"/>
        <w:jc w:val="both"/>
        <w:rPr>
          <w:rFonts w:ascii="Arial Narrow" w:eastAsia="Arial Unicode MS" w:hAnsi="Arial Narrow" w:cs="Times New Roman"/>
          <w:vanish/>
          <w:color w:val="000000"/>
          <w:sz w:val="22"/>
          <w:szCs w:val="22"/>
        </w:rPr>
      </w:pPr>
    </w:p>
    <w:p w:rsidR="002534F4" w:rsidRPr="00F259DD" w:rsidRDefault="002534F4" w:rsidP="00C969A0">
      <w:pPr>
        <w:numPr>
          <w:ilvl w:val="1"/>
          <w:numId w:val="9"/>
        </w:numPr>
        <w:jc w:val="both"/>
        <w:rPr>
          <w:rFonts w:ascii="Arial Narrow" w:hAnsi="Arial Narrow" w:cs="Times New Roman"/>
          <w:color w:val="000000"/>
          <w:sz w:val="22"/>
          <w:szCs w:val="22"/>
        </w:rPr>
      </w:pPr>
      <w:r w:rsidRPr="00F259DD">
        <w:rPr>
          <w:rFonts w:ascii="Arial Narrow" w:hAnsi="Arial Narrow" w:cs="Times New Roman"/>
          <w:color w:val="000000"/>
          <w:sz w:val="22"/>
          <w:szCs w:val="22"/>
        </w:rPr>
        <w:t xml:space="preserve">Obszar opracowania obejmuje </w:t>
      </w:r>
      <w:r w:rsidR="00F8614E" w:rsidRPr="00F259DD">
        <w:rPr>
          <w:rFonts w:ascii="Arial Narrow" w:hAnsi="Arial Narrow" w:cs="Times New Roman"/>
          <w:color w:val="000000"/>
          <w:sz w:val="22"/>
          <w:szCs w:val="22"/>
        </w:rPr>
        <w:t xml:space="preserve">jedną </w:t>
      </w:r>
      <w:r w:rsidR="00E11EB2" w:rsidRPr="00F259DD">
        <w:rPr>
          <w:rFonts w:ascii="Arial Narrow" w:hAnsi="Arial Narrow" w:cs="Times New Roman"/>
          <w:color w:val="000000"/>
          <w:sz w:val="22"/>
          <w:szCs w:val="22"/>
        </w:rPr>
        <w:t xml:space="preserve">jednostkę ewidencyjną </w:t>
      </w:r>
      <w:r w:rsidR="00F8614E" w:rsidRPr="00F259DD">
        <w:rPr>
          <w:rFonts w:ascii="Arial Narrow" w:hAnsi="Arial Narrow" w:cs="Times New Roman"/>
          <w:color w:val="000000"/>
          <w:sz w:val="22"/>
          <w:szCs w:val="22"/>
        </w:rPr>
        <w:t>stanowiącą miasto Mrocza</w:t>
      </w:r>
      <w:r w:rsidRPr="00F259DD">
        <w:rPr>
          <w:rFonts w:ascii="Arial Narrow" w:hAnsi="Arial Narrow" w:cs="Times New Roman"/>
          <w:color w:val="000000"/>
          <w:sz w:val="22"/>
          <w:szCs w:val="22"/>
        </w:rPr>
        <w:t>.</w:t>
      </w:r>
      <w:r w:rsidR="00F8614E" w:rsidRPr="00F259DD">
        <w:rPr>
          <w:rFonts w:ascii="Arial Narrow" w:hAnsi="Arial Narrow" w:cs="Times New Roman"/>
          <w:color w:val="000000"/>
          <w:sz w:val="22"/>
          <w:szCs w:val="22"/>
        </w:rPr>
        <w:t xml:space="preserve"> Miasto to zamieszkuje około 5000 mieszkańców. Miasto uzyskało prawa miejskie w roku 1393. </w:t>
      </w:r>
      <w:r w:rsidRPr="00F259DD">
        <w:rPr>
          <w:rFonts w:ascii="Arial Narrow" w:hAnsi="Arial Narrow" w:cs="Times New Roman"/>
          <w:color w:val="000000"/>
          <w:sz w:val="22"/>
          <w:szCs w:val="22"/>
        </w:rPr>
        <w:t>Zestawienie danych statystycznych obszaru opracowania zawiera poniższa tabela:</w:t>
      </w:r>
    </w:p>
    <w:p w:rsidR="002534F4" w:rsidRPr="00F259DD" w:rsidRDefault="002534F4">
      <w:pPr>
        <w:jc w:val="both"/>
        <w:rPr>
          <w:rFonts w:ascii="Arial Narrow" w:hAnsi="Arial Narrow" w:cs="Times New Roman"/>
          <w:color w:val="000000"/>
          <w:sz w:val="22"/>
          <w:szCs w:val="22"/>
        </w:rPr>
      </w:pPr>
    </w:p>
    <w:p w:rsidR="002534F4" w:rsidRPr="00F259DD" w:rsidRDefault="002534F4" w:rsidP="00B007F9">
      <w:pPr>
        <w:pStyle w:val="Akapitzlist"/>
        <w:ind w:left="360"/>
        <w:jc w:val="both"/>
        <w:rPr>
          <w:rFonts w:ascii="Arial Narrow" w:hAnsi="Arial Narrow" w:cs="Times New Roman"/>
          <w:color w:val="000000"/>
          <w:sz w:val="22"/>
          <w:szCs w:val="22"/>
        </w:rPr>
      </w:pPr>
      <w:r w:rsidRPr="00F259DD">
        <w:rPr>
          <w:rFonts w:ascii="Arial Narrow" w:hAnsi="Arial Narrow" w:cs="Times New Roman"/>
          <w:color w:val="000000"/>
          <w:sz w:val="22"/>
          <w:szCs w:val="22"/>
        </w:rPr>
        <w:t>Tabela 1. Dane statystyczne ewidencji gruntów i budynków.</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3"/>
        <w:gridCol w:w="1701"/>
        <w:gridCol w:w="1559"/>
        <w:gridCol w:w="1276"/>
        <w:gridCol w:w="2126"/>
        <w:gridCol w:w="1984"/>
      </w:tblGrid>
      <w:tr w:rsidR="00E11EB2" w:rsidRPr="00F259DD" w:rsidTr="00B007F9">
        <w:trPr>
          <w:cantSplit/>
          <w:trHeight w:val="569"/>
          <w:tblHeader/>
        </w:trPr>
        <w:tc>
          <w:tcPr>
            <w:tcW w:w="993" w:type="dxa"/>
            <w:tcBorders>
              <w:right w:val="single" w:sz="4" w:space="0" w:color="auto"/>
            </w:tcBorders>
            <w:shd w:val="pct5" w:color="000000" w:fill="FFFFFF"/>
            <w:vAlign w:val="center"/>
          </w:tcPr>
          <w:p w:rsidR="00E11EB2" w:rsidRPr="00F259DD" w:rsidRDefault="00E11EB2" w:rsidP="00B007F9">
            <w:pPr>
              <w:pStyle w:val="Akapitzlist"/>
              <w:spacing w:line="218" w:lineRule="auto"/>
              <w:ind w:left="0"/>
              <w:jc w:val="center"/>
              <w:rPr>
                <w:rFonts w:ascii="Arial Narrow" w:hAnsi="Arial Narrow" w:cs="Times New Roman"/>
                <w:b/>
                <w:bCs/>
                <w:sz w:val="18"/>
                <w:szCs w:val="18"/>
              </w:rPr>
            </w:pPr>
            <w:r w:rsidRPr="00F259DD">
              <w:rPr>
                <w:rFonts w:ascii="Arial Narrow" w:hAnsi="Arial Narrow" w:cs="Times New Roman"/>
                <w:b/>
                <w:bCs/>
                <w:sz w:val="18"/>
                <w:szCs w:val="18"/>
              </w:rPr>
              <w:t>Obręb</w:t>
            </w:r>
          </w:p>
        </w:tc>
        <w:tc>
          <w:tcPr>
            <w:tcW w:w="1701" w:type="dxa"/>
            <w:tcBorders>
              <w:left w:val="single" w:sz="4" w:space="0" w:color="auto"/>
              <w:right w:val="single" w:sz="4" w:space="0" w:color="auto"/>
            </w:tcBorders>
            <w:shd w:val="pct5" w:color="000000" w:fill="FFFFFF"/>
            <w:vAlign w:val="center"/>
          </w:tcPr>
          <w:p w:rsidR="00E11EB2" w:rsidRPr="00F259DD" w:rsidRDefault="00E11EB2" w:rsidP="00B007F9">
            <w:pPr>
              <w:pStyle w:val="Akapitzlist"/>
              <w:spacing w:line="218" w:lineRule="auto"/>
              <w:ind w:left="0"/>
              <w:jc w:val="center"/>
              <w:rPr>
                <w:rFonts w:ascii="Arial Narrow" w:hAnsi="Arial Narrow" w:cs="Times New Roman"/>
                <w:b/>
                <w:bCs/>
                <w:sz w:val="18"/>
                <w:szCs w:val="18"/>
              </w:rPr>
            </w:pPr>
            <w:r w:rsidRPr="00F259DD">
              <w:rPr>
                <w:rFonts w:ascii="Arial Narrow" w:hAnsi="Arial Narrow" w:cs="Times New Roman"/>
                <w:b/>
                <w:bCs/>
                <w:sz w:val="18"/>
                <w:szCs w:val="18"/>
              </w:rPr>
              <w:t>Numer GUS</w:t>
            </w:r>
          </w:p>
        </w:tc>
        <w:tc>
          <w:tcPr>
            <w:tcW w:w="1559" w:type="dxa"/>
            <w:tcBorders>
              <w:left w:val="single" w:sz="4" w:space="0" w:color="auto"/>
              <w:right w:val="single" w:sz="4" w:space="0" w:color="auto"/>
            </w:tcBorders>
            <w:shd w:val="pct5" w:color="000000" w:fill="FFFFFF"/>
            <w:vAlign w:val="center"/>
          </w:tcPr>
          <w:p w:rsidR="00E11EB2" w:rsidRPr="00F259DD" w:rsidRDefault="00E11EB2" w:rsidP="00B007F9">
            <w:pPr>
              <w:pStyle w:val="Akapitzlist"/>
              <w:spacing w:line="218" w:lineRule="auto"/>
              <w:ind w:left="-70"/>
              <w:jc w:val="center"/>
              <w:rPr>
                <w:rFonts w:ascii="Arial Narrow" w:hAnsi="Arial Narrow" w:cs="Times New Roman"/>
                <w:b/>
                <w:bCs/>
                <w:sz w:val="18"/>
                <w:szCs w:val="18"/>
              </w:rPr>
            </w:pPr>
            <w:r w:rsidRPr="00F259DD">
              <w:rPr>
                <w:rFonts w:ascii="Arial Narrow" w:hAnsi="Arial Narrow" w:cs="Times New Roman"/>
                <w:b/>
                <w:bCs/>
                <w:sz w:val="18"/>
                <w:szCs w:val="18"/>
              </w:rPr>
              <w:t>Jednostka</w:t>
            </w:r>
            <w:r w:rsidR="00B007F9" w:rsidRPr="00F259DD">
              <w:rPr>
                <w:rFonts w:ascii="Arial Narrow" w:hAnsi="Arial Narrow" w:cs="Times New Roman"/>
                <w:b/>
                <w:bCs/>
                <w:sz w:val="18"/>
                <w:szCs w:val="18"/>
              </w:rPr>
              <w:t xml:space="preserve"> </w:t>
            </w:r>
            <w:proofErr w:type="spellStart"/>
            <w:r w:rsidRPr="00F259DD">
              <w:rPr>
                <w:rFonts w:ascii="Arial Narrow" w:hAnsi="Arial Narrow" w:cs="Times New Roman"/>
                <w:b/>
                <w:bCs/>
                <w:sz w:val="18"/>
                <w:szCs w:val="18"/>
              </w:rPr>
              <w:t>ewid</w:t>
            </w:r>
            <w:proofErr w:type="spellEnd"/>
            <w:r w:rsidRPr="00F259DD">
              <w:rPr>
                <w:rFonts w:ascii="Arial Narrow" w:hAnsi="Arial Narrow" w:cs="Times New Roman"/>
                <w:b/>
                <w:bCs/>
                <w:sz w:val="18"/>
                <w:szCs w:val="18"/>
              </w:rPr>
              <w:t>.</w:t>
            </w:r>
          </w:p>
        </w:tc>
        <w:tc>
          <w:tcPr>
            <w:tcW w:w="1276" w:type="dxa"/>
            <w:tcBorders>
              <w:left w:val="single" w:sz="4" w:space="0" w:color="auto"/>
              <w:right w:val="single" w:sz="4" w:space="0" w:color="auto"/>
            </w:tcBorders>
            <w:shd w:val="pct5" w:color="000000" w:fill="FFFFFF"/>
            <w:vAlign w:val="center"/>
          </w:tcPr>
          <w:p w:rsidR="00E11EB2" w:rsidRPr="00F259DD" w:rsidRDefault="00E11EB2" w:rsidP="00B007F9">
            <w:pPr>
              <w:pStyle w:val="Akapitzlist"/>
              <w:autoSpaceDE w:val="0"/>
              <w:autoSpaceDN w:val="0"/>
              <w:spacing w:line="218" w:lineRule="auto"/>
              <w:ind w:left="-70"/>
              <w:jc w:val="center"/>
              <w:rPr>
                <w:rFonts w:ascii="Arial Narrow" w:hAnsi="Arial Narrow" w:cs="Times New Roman"/>
                <w:b/>
                <w:bCs/>
                <w:sz w:val="18"/>
                <w:szCs w:val="18"/>
              </w:rPr>
            </w:pPr>
            <w:r w:rsidRPr="00F259DD">
              <w:rPr>
                <w:rFonts w:ascii="Arial Narrow" w:hAnsi="Arial Narrow" w:cs="Times New Roman"/>
                <w:b/>
                <w:bCs/>
                <w:sz w:val="18"/>
                <w:szCs w:val="18"/>
              </w:rPr>
              <w:t>Pow.</w:t>
            </w:r>
            <w:r w:rsidR="00B007F9" w:rsidRPr="00F259DD">
              <w:rPr>
                <w:rFonts w:ascii="Arial Narrow" w:hAnsi="Arial Narrow" w:cs="Times New Roman"/>
                <w:b/>
                <w:bCs/>
                <w:sz w:val="18"/>
                <w:szCs w:val="18"/>
              </w:rPr>
              <w:t xml:space="preserve"> </w:t>
            </w:r>
            <w:r w:rsidRPr="00F259DD">
              <w:rPr>
                <w:rFonts w:ascii="Arial Narrow" w:hAnsi="Arial Narrow" w:cs="Times New Roman"/>
                <w:b/>
                <w:bCs/>
                <w:sz w:val="18"/>
                <w:szCs w:val="18"/>
              </w:rPr>
              <w:t>[ha]</w:t>
            </w:r>
          </w:p>
        </w:tc>
        <w:tc>
          <w:tcPr>
            <w:tcW w:w="2126" w:type="dxa"/>
            <w:tcBorders>
              <w:left w:val="single" w:sz="4" w:space="0" w:color="auto"/>
              <w:right w:val="single" w:sz="4" w:space="0" w:color="auto"/>
            </w:tcBorders>
            <w:shd w:val="pct5" w:color="000000" w:fill="FFFFFF"/>
            <w:vAlign w:val="center"/>
          </w:tcPr>
          <w:p w:rsidR="00E11EB2" w:rsidRPr="00F259DD" w:rsidRDefault="00E11EB2" w:rsidP="00B007F9">
            <w:pPr>
              <w:pStyle w:val="Akapitzlist"/>
              <w:autoSpaceDE w:val="0"/>
              <w:autoSpaceDN w:val="0"/>
              <w:spacing w:line="218" w:lineRule="auto"/>
              <w:ind w:left="-70"/>
              <w:jc w:val="center"/>
              <w:rPr>
                <w:rFonts w:ascii="Arial Narrow" w:hAnsi="Arial Narrow" w:cs="Times New Roman"/>
                <w:b/>
                <w:bCs/>
                <w:sz w:val="18"/>
                <w:szCs w:val="18"/>
              </w:rPr>
            </w:pPr>
            <w:r w:rsidRPr="00F259DD">
              <w:rPr>
                <w:rFonts w:ascii="Arial Narrow" w:hAnsi="Arial Narrow" w:cs="Times New Roman"/>
                <w:b/>
                <w:bCs/>
                <w:sz w:val="18"/>
                <w:szCs w:val="18"/>
              </w:rPr>
              <w:t>Liczba działek ewidencyjnych</w:t>
            </w:r>
          </w:p>
        </w:tc>
        <w:tc>
          <w:tcPr>
            <w:tcW w:w="1984" w:type="dxa"/>
            <w:tcBorders>
              <w:left w:val="single" w:sz="4" w:space="0" w:color="auto"/>
              <w:right w:val="single" w:sz="4" w:space="0" w:color="auto"/>
            </w:tcBorders>
            <w:shd w:val="pct5" w:color="000000" w:fill="FFFFFF"/>
            <w:vAlign w:val="center"/>
          </w:tcPr>
          <w:p w:rsidR="00E11EB2" w:rsidRPr="00F259DD" w:rsidRDefault="00E11EB2" w:rsidP="00B007F9">
            <w:pPr>
              <w:pStyle w:val="Akapitzlist"/>
              <w:autoSpaceDE w:val="0"/>
              <w:autoSpaceDN w:val="0"/>
              <w:spacing w:line="218" w:lineRule="auto"/>
              <w:ind w:left="-70"/>
              <w:jc w:val="center"/>
              <w:rPr>
                <w:rFonts w:ascii="Arial Narrow" w:hAnsi="Arial Narrow" w:cs="Times New Roman"/>
                <w:b/>
                <w:bCs/>
                <w:sz w:val="18"/>
                <w:szCs w:val="18"/>
              </w:rPr>
            </w:pPr>
            <w:r w:rsidRPr="00F259DD">
              <w:rPr>
                <w:rFonts w:ascii="Arial Narrow" w:hAnsi="Arial Narrow" w:cs="Times New Roman"/>
                <w:b/>
                <w:bCs/>
                <w:sz w:val="18"/>
                <w:szCs w:val="18"/>
              </w:rPr>
              <w:t>Liczba budynków ewidencyjnych</w:t>
            </w:r>
          </w:p>
        </w:tc>
      </w:tr>
      <w:tr w:rsidR="00E11EB2" w:rsidRPr="00F259DD" w:rsidTr="00B007F9">
        <w:trPr>
          <w:trHeight w:val="300"/>
        </w:trPr>
        <w:tc>
          <w:tcPr>
            <w:tcW w:w="993" w:type="dxa"/>
            <w:tcBorders>
              <w:bottom w:val="single" w:sz="4" w:space="0" w:color="auto"/>
              <w:right w:val="single" w:sz="4" w:space="0" w:color="auto"/>
            </w:tcBorders>
            <w:vAlign w:val="center"/>
          </w:tcPr>
          <w:p w:rsidR="00E11EB2" w:rsidRPr="00F259DD" w:rsidRDefault="00E11EB2" w:rsidP="00B007F9">
            <w:pPr>
              <w:pStyle w:val="Akapitzlist"/>
              <w:spacing w:line="218" w:lineRule="auto"/>
              <w:ind w:left="0"/>
              <w:jc w:val="center"/>
              <w:rPr>
                <w:rFonts w:ascii="Arial Narrow" w:hAnsi="Arial Narrow" w:cs="Times New Roman"/>
                <w:vanish/>
                <w:sz w:val="18"/>
                <w:szCs w:val="18"/>
              </w:rPr>
            </w:pPr>
            <w:r w:rsidRPr="00F259DD">
              <w:rPr>
                <w:rFonts w:ascii="Arial Narrow" w:hAnsi="Arial Narrow" w:cs="Times New Roman"/>
                <w:sz w:val="18"/>
                <w:szCs w:val="18"/>
              </w:rPr>
              <w:t>Mrocza</w:t>
            </w:r>
          </w:p>
        </w:tc>
        <w:tc>
          <w:tcPr>
            <w:tcW w:w="1701" w:type="dxa"/>
            <w:tcBorders>
              <w:left w:val="single" w:sz="4" w:space="0" w:color="auto"/>
              <w:bottom w:val="single" w:sz="4" w:space="0" w:color="auto"/>
              <w:right w:val="single" w:sz="4" w:space="0" w:color="auto"/>
            </w:tcBorders>
            <w:vAlign w:val="center"/>
          </w:tcPr>
          <w:p w:rsidR="00E11EB2" w:rsidRPr="00F259DD" w:rsidRDefault="00E11EB2" w:rsidP="00B007F9">
            <w:pPr>
              <w:pStyle w:val="Akapitzlist"/>
              <w:spacing w:line="218" w:lineRule="auto"/>
              <w:ind w:left="-70"/>
              <w:jc w:val="center"/>
              <w:rPr>
                <w:rFonts w:ascii="Arial Narrow" w:hAnsi="Arial Narrow" w:cs="Times New Roman"/>
                <w:vanish/>
                <w:sz w:val="18"/>
                <w:szCs w:val="18"/>
              </w:rPr>
            </w:pPr>
            <w:r w:rsidRPr="00F259DD">
              <w:rPr>
                <w:rFonts w:ascii="Arial Narrow" w:hAnsi="Arial Narrow" w:cs="Times New Roman"/>
                <w:sz w:val="18"/>
                <w:szCs w:val="18"/>
              </w:rPr>
              <w:t>041002_4.0001</w:t>
            </w:r>
          </w:p>
        </w:tc>
        <w:tc>
          <w:tcPr>
            <w:tcW w:w="1559" w:type="dxa"/>
            <w:tcBorders>
              <w:left w:val="single" w:sz="4" w:space="0" w:color="auto"/>
              <w:bottom w:val="single" w:sz="4" w:space="0" w:color="auto"/>
              <w:right w:val="single" w:sz="4" w:space="0" w:color="auto"/>
            </w:tcBorders>
            <w:vAlign w:val="center"/>
          </w:tcPr>
          <w:p w:rsidR="00E11EB2" w:rsidRPr="00F259DD" w:rsidRDefault="00E11EB2" w:rsidP="00B007F9">
            <w:pPr>
              <w:pStyle w:val="Akapitzlist"/>
              <w:spacing w:line="218" w:lineRule="auto"/>
              <w:ind w:left="-70"/>
              <w:jc w:val="center"/>
              <w:rPr>
                <w:rFonts w:ascii="Arial Narrow" w:hAnsi="Arial Narrow" w:cs="Times New Roman"/>
                <w:vanish/>
                <w:sz w:val="18"/>
                <w:szCs w:val="18"/>
              </w:rPr>
            </w:pPr>
            <w:r w:rsidRPr="00F259DD">
              <w:rPr>
                <w:rFonts w:ascii="Arial Narrow" w:hAnsi="Arial Narrow" w:cs="Times New Roman"/>
                <w:sz w:val="18"/>
                <w:szCs w:val="18"/>
              </w:rPr>
              <w:t>Mrocza</w:t>
            </w:r>
          </w:p>
        </w:tc>
        <w:tc>
          <w:tcPr>
            <w:tcW w:w="1276" w:type="dxa"/>
            <w:tcBorders>
              <w:left w:val="single" w:sz="4" w:space="0" w:color="auto"/>
              <w:right w:val="single" w:sz="4" w:space="0" w:color="auto"/>
            </w:tcBorders>
            <w:vAlign w:val="center"/>
          </w:tcPr>
          <w:p w:rsidR="00E11EB2" w:rsidRPr="00F259DD" w:rsidRDefault="00E11EB2" w:rsidP="00B007F9">
            <w:pPr>
              <w:pStyle w:val="Akapitzlist"/>
              <w:spacing w:line="218" w:lineRule="auto"/>
              <w:ind w:left="-70"/>
              <w:jc w:val="center"/>
              <w:rPr>
                <w:rFonts w:ascii="Arial Narrow" w:hAnsi="Arial Narrow" w:cs="Times New Roman"/>
                <w:vanish/>
                <w:sz w:val="18"/>
                <w:szCs w:val="18"/>
              </w:rPr>
            </w:pPr>
            <w:r w:rsidRPr="00F259DD">
              <w:rPr>
                <w:rFonts w:ascii="Arial Narrow" w:hAnsi="Arial Narrow" w:cs="Times New Roman"/>
                <w:sz w:val="18"/>
                <w:szCs w:val="18"/>
              </w:rPr>
              <w:t>500.85</w:t>
            </w:r>
          </w:p>
        </w:tc>
        <w:tc>
          <w:tcPr>
            <w:tcW w:w="2126" w:type="dxa"/>
            <w:tcBorders>
              <w:left w:val="single" w:sz="4" w:space="0" w:color="auto"/>
              <w:right w:val="single" w:sz="4" w:space="0" w:color="auto"/>
            </w:tcBorders>
            <w:vAlign w:val="center"/>
          </w:tcPr>
          <w:p w:rsidR="00E11EB2" w:rsidRPr="00F259DD" w:rsidRDefault="00E11EB2" w:rsidP="00B007F9">
            <w:pPr>
              <w:pStyle w:val="Akapitzlist"/>
              <w:spacing w:line="218" w:lineRule="auto"/>
              <w:ind w:left="-70"/>
              <w:jc w:val="center"/>
              <w:rPr>
                <w:rFonts w:ascii="Arial Narrow" w:hAnsi="Arial Narrow" w:cs="Times New Roman"/>
                <w:vanish/>
                <w:sz w:val="18"/>
                <w:szCs w:val="18"/>
              </w:rPr>
            </w:pPr>
            <w:r w:rsidRPr="00F259DD">
              <w:rPr>
                <w:rFonts w:ascii="Arial Narrow" w:hAnsi="Arial Narrow" w:cs="Times New Roman"/>
                <w:sz w:val="18"/>
                <w:szCs w:val="18"/>
              </w:rPr>
              <w:t>1557</w:t>
            </w:r>
          </w:p>
        </w:tc>
        <w:tc>
          <w:tcPr>
            <w:tcW w:w="1984" w:type="dxa"/>
            <w:tcBorders>
              <w:left w:val="single" w:sz="4" w:space="0" w:color="auto"/>
              <w:right w:val="single" w:sz="4" w:space="0" w:color="auto"/>
            </w:tcBorders>
            <w:vAlign w:val="center"/>
          </w:tcPr>
          <w:p w:rsidR="00E11EB2" w:rsidRPr="00F259DD" w:rsidRDefault="00E11EB2" w:rsidP="00B007F9">
            <w:pPr>
              <w:pStyle w:val="Akapitzlist"/>
              <w:spacing w:line="218" w:lineRule="auto"/>
              <w:ind w:left="-70"/>
              <w:jc w:val="center"/>
              <w:rPr>
                <w:rFonts w:ascii="Arial Narrow" w:hAnsi="Arial Narrow" w:cs="Times New Roman"/>
                <w:vanish/>
                <w:sz w:val="18"/>
                <w:szCs w:val="18"/>
              </w:rPr>
            </w:pPr>
            <w:r w:rsidRPr="00F259DD">
              <w:rPr>
                <w:rFonts w:ascii="Arial Narrow" w:hAnsi="Arial Narrow" w:cs="Times New Roman"/>
                <w:sz w:val="18"/>
                <w:szCs w:val="18"/>
              </w:rPr>
              <w:t>1821</w:t>
            </w:r>
          </w:p>
        </w:tc>
      </w:tr>
    </w:tbl>
    <w:p w:rsidR="00E11EB2" w:rsidRPr="00F259DD" w:rsidRDefault="00E11EB2">
      <w:pPr>
        <w:jc w:val="both"/>
        <w:rPr>
          <w:rFonts w:ascii="Arial Narrow" w:hAnsi="Arial Narrow" w:cs="Times New Roman"/>
          <w:color w:val="000000"/>
          <w:sz w:val="22"/>
          <w:szCs w:val="22"/>
        </w:rPr>
      </w:pPr>
    </w:p>
    <w:p w:rsidR="002534F4" w:rsidRPr="00F259DD" w:rsidRDefault="002534F4"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 xml:space="preserve">Obowiązujący układ współrzędnych płaskich dla opracowania: </w:t>
      </w:r>
      <w:r w:rsidRPr="00F259DD">
        <w:rPr>
          <w:rFonts w:ascii="Arial Narrow" w:hAnsi="Arial Narrow" w:cs="Times New Roman"/>
          <w:b/>
          <w:sz w:val="22"/>
          <w:szCs w:val="22"/>
        </w:rPr>
        <w:t xml:space="preserve">2000 strefa </w:t>
      </w:r>
      <w:r w:rsidR="00324013" w:rsidRPr="00F259DD">
        <w:rPr>
          <w:rFonts w:ascii="Arial Narrow" w:hAnsi="Arial Narrow" w:cs="Times New Roman"/>
          <w:b/>
          <w:sz w:val="22"/>
          <w:szCs w:val="22"/>
        </w:rPr>
        <w:t>6</w:t>
      </w:r>
      <w:r w:rsidRPr="00F259DD">
        <w:rPr>
          <w:rFonts w:ascii="Arial Narrow" w:hAnsi="Arial Narrow" w:cs="Times New Roman"/>
          <w:b/>
          <w:sz w:val="22"/>
          <w:szCs w:val="22"/>
        </w:rPr>
        <w:t>.</w:t>
      </w:r>
    </w:p>
    <w:p w:rsidR="002534F4" w:rsidRPr="00F259DD" w:rsidRDefault="002534F4"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 xml:space="preserve">Obowiązujący układ współrzędnych wysokościowych dla opracowania: </w:t>
      </w:r>
      <w:proofErr w:type="spellStart"/>
      <w:r w:rsidRPr="00F259DD">
        <w:rPr>
          <w:rFonts w:ascii="Arial Narrow" w:hAnsi="Arial Narrow" w:cs="Times New Roman"/>
          <w:b/>
          <w:sz w:val="22"/>
          <w:szCs w:val="22"/>
        </w:rPr>
        <w:t>Kronsztadt</w:t>
      </w:r>
      <w:proofErr w:type="spellEnd"/>
      <w:r w:rsidRPr="00F259DD">
        <w:rPr>
          <w:rFonts w:ascii="Arial Narrow" w:hAnsi="Arial Narrow" w:cs="Times New Roman"/>
          <w:b/>
          <w:sz w:val="22"/>
          <w:szCs w:val="22"/>
        </w:rPr>
        <w:t xml:space="preserve"> '86.</w:t>
      </w:r>
    </w:p>
    <w:p w:rsidR="002534F4" w:rsidRPr="00F259DD" w:rsidRDefault="002534F4">
      <w:pPr>
        <w:ind w:left="360"/>
        <w:jc w:val="both"/>
        <w:rPr>
          <w:rFonts w:ascii="Arial Narrow" w:hAnsi="Arial Narrow" w:cs="Times New Roman"/>
          <w:sz w:val="22"/>
          <w:szCs w:val="22"/>
        </w:rPr>
      </w:pPr>
    </w:p>
    <w:p w:rsidR="00446481" w:rsidRPr="00F259DD" w:rsidRDefault="00446481" w:rsidP="00A63B2D">
      <w:pPr>
        <w:pStyle w:val="Nagwek1"/>
        <w:rPr>
          <w:rFonts w:ascii="Arial Narrow" w:hAnsi="Arial Narrow"/>
        </w:rPr>
      </w:pPr>
      <w:bookmarkStart w:id="4" w:name="_Toc420679466"/>
      <w:r w:rsidRPr="00F259DD">
        <w:rPr>
          <w:rFonts w:ascii="Arial Narrow" w:hAnsi="Arial Narrow"/>
        </w:rPr>
        <w:t>Charakterystyka szczegółowych osnów geodezyjnych</w:t>
      </w:r>
      <w:r w:rsidR="00BD3AB3" w:rsidRPr="00F259DD">
        <w:rPr>
          <w:rFonts w:ascii="Arial Narrow" w:hAnsi="Arial Narrow"/>
        </w:rPr>
        <w:t xml:space="preserve"> wraz z opisem działań jakie należy wykonać w </w:t>
      </w:r>
      <w:r w:rsidR="001C6916" w:rsidRPr="00F259DD">
        <w:rPr>
          <w:rFonts w:ascii="Arial Narrow" w:hAnsi="Arial Narrow"/>
        </w:rPr>
        <w:t>tym zakresie</w:t>
      </w:r>
      <w:r w:rsidR="00BD3AB3" w:rsidRPr="00F259DD">
        <w:rPr>
          <w:rFonts w:ascii="Arial Narrow" w:hAnsi="Arial Narrow"/>
        </w:rPr>
        <w:t>.</w:t>
      </w:r>
      <w:bookmarkEnd w:id="4"/>
    </w:p>
    <w:p w:rsidR="008658EE" w:rsidRPr="00F259DD" w:rsidRDefault="008658EE" w:rsidP="008658EE">
      <w:pPr>
        <w:ind w:left="360"/>
        <w:jc w:val="both"/>
        <w:rPr>
          <w:rFonts w:ascii="Arial Narrow" w:hAnsi="Arial Narrow" w:cs="Times New Roman"/>
          <w:b/>
          <w:sz w:val="22"/>
          <w:szCs w:val="22"/>
        </w:rPr>
      </w:pPr>
    </w:p>
    <w:p w:rsidR="00A63B2D" w:rsidRPr="00F259DD" w:rsidRDefault="00A63B2D" w:rsidP="00A63B2D">
      <w:pPr>
        <w:pStyle w:val="Akapitzlist"/>
        <w:numPr>
          <w:ilvl w:val="0"/>
          <w:numId w:val="9"/>
        </w:numPr>
        <w:jc w:val="both"/>
        <w:rPr>
          <w:rFonts w:ascii="Arial Narrow" w:eastAsia="Calibri" w:hAnsi="Arial Narrow" w:cs="Times New Roman"/>
          <w:vanish/>
          <w:kern w:val="0"/>
          <w:sz w:val="22"/>
          <w:szCs w:val="22"/>
          <w:lang w:eastAsia="pl-PL"/>
        </w:rPr>
      </w:pPr>
    </w:p>
    <w:p w:rsidR="00446481" w:rsidRPr="00F259DD" w:rsidRDefault="00446481" w:rsidP="00A63B2D">
      <w:pPr>
        <w:pStyle w:val="Styl12"/>
        <w:numPr>
          <w:ilvl w:val="1"/>
          <w:numId w:val="9"/>
        </w:numPr>
        <w:rPr>
          <w:rFonts w:ascii="Arial Narrow" w:hAnsi="Arial Narrow"/>
        </w:rPr>
      </w:pPr>
      <w:r w:rsidRPr="00F259DD">
        <w:rPr>
          <w:rFonts w:ascii="Arial Narrow" w:hAnsi="Arial Narrow"/>
        </w:rPr>
        <w:t>Na obszarze opracowania funkcjonuje</w:t>
      </w:r>
      <w:r w:rsidR="00CC27C1" w:rsidRPr="00F259DD">
        <w:rPr>
          <w:rFonts w:ascii="Arial Narrow" w:hAnsi="Arial Narrow"/>
        </w:rPr>
        <w:t xml:space="preserve"> pozioma</w:t>
      </w:r>
      <w:r w:rsidRPr="00F259DD">
        <w:rPr>
          <w:rFonts w:ascii="Arial Narrow" w:hAnsi="Arial Narrow"/>
        </w:rPr>
        <w:t xml:space="preserve"> osnowa szczeg</w:t>
      </w:r>
      <w:r w:rsidR="00CC27C1" w:rsidRPr="00F259DD">
        <w:rPr>
          <w:rFonts w:ascii="Arial Narrow" w:hAnsi="Arial Narrow"/>
        </w:rPr>
        <w:t>ółowa założona w roku 1962 operatem o numerze 18/13/3/76. Założono</w:t>
      </w:r>
      <w:r w:rsidR="00534CD4" w:rsidRPr="00F259DD">
        <w:rPr>
          <w:rFonts w:ascii="Arial Narrow" w:hAnsi="Arial Narrow"/>
        </w:rPr>
        <w:t xml:space="preserve"> </w:t>
      </w:r>
      <w:r w:rsidR="00CC27C1" w:rsidRPr="00F259DD">
        <w:rPr>
          <w:rFonts w:ascii="Arial Narrow" w:hAnsi="Arial Narrow"/>
        </w:rPr>
        <w:t>wówczas około 300 punktów tzw. starej</w:t>
      </w:r>
      <w:r w:rsidR="006F17CF" w:rsidRPr="00F259DD">
        <w:rPr>
          <w:rFonts w:ascii="Arial Narrow" w:hAnsi="Arial Narrow"/>
        </w:rPr>
        <w:t xml:space="preserve"> pierwotnej</w:t>
      </w:r>
      <w:r w:rsidR="00CC27C1" w:rsidRPr="00F259DD">
        <w:rPr>
          <w:rFonts w:ascii="Arial Narrow" w:hAnsi="Arial Narrow"/>
        </w:rPr>
        <w:t xml:space="preserve"> osnowy. Operat</w:t>
      </w:r>
      <w:r w:rsidR="00534CD4" w:rsidRPr="00F259DD">
        <w:rPr>
          <w:rFonts w:ascii="Arial Narrow" w:hAnsi="Arial Narrow"/>
        </w:rPr>
        <w:t xml:space="preserve"> założenia osnowy</w:t>
      </w:r>
      <w:r w:rsidR="00CC27C1" w:rsidRPr="00F259DD">
        <w:rPr>
          <w:rFonts w:ascii="Arial Narrow" w:hAnsi="Arial Narrow"/>
        </w:rPr>
        <w:t xml:space="preserve"> posiadał współrzędne w układzie 1942, które ze względu na utajnienie układu, zostały zakreślone lub powycinane</w:t>
      </w:r>
      <w:r w:rsidR="00534CD4" w:rsidRPr="00F259DD">
        <w:rPr>
          <w:rFonts w:ascii="Arial Narrow" w:hAnsi="Arial Narrow"/>
        </w:rPr>
        <w:t xml:space="preserve"> stąd nie są możliwe do odczytania</w:t>
      </w:r>
      <w:r w:rsidR="00CC27C1" w:rsidRPr="00F259DD">
        <w:rPr>
          <w:rFonts w:ascii="Arial Narrow" w:hAnsi="Arial Narrow"/>
        </w:rPr>
        <w:t>. W operacie tym są wszystkie dzienniki obserwacji oraz szkice</w:t>
      </w:r>
      <w:r w:rsidR="008E43AB" w:rsidRPr="00F259DD">
        <w:rPr>
          <w:rFonts w:ascii="Arial Narrow" w:hAnsi="Arial Narrow"/>
        </w:rPr>
        <w:t>. Opierając się na tej osnowie</w:t>
      </w:r>
      <w:r w:rsidR="00CC27C1" w:rsidRPr="00F259DD">
        <w:rPr>
          <w:rFonts w:ascii="Arial Narrow" w:hAnsi="Arial Narrow"/>
        </w:rPr>
        <w:t xml:space="preserve"> w 1978 roku powstały zarysy pomiarowe</w:t>
      </w:r>
      <w:r w:rsidR="000C23A6" w:rsidRPr="00F259DD">
        <w:rPr>
          <w:rFonts w:ascii="Arial Narrow" w:hAnsi="Arial Narrow"/>
        </w:rPr>
        <w:t xml:space="preserve"> zawierające w swej treści dane pomiarowe dotyczące działek ewidencyjnych i budynków</w:t>
      </w:r>
      <w:r w:rsidR="00CC27C1" w:rsidRPr="00F259DD">
        <w:rPr>
          <w:rFonts w:ascii="Arial Narrow" w:hAnsi="Arial Narrow"/>
        </w:rPr>
        <w:t xml:space="preserve"> dla terenu</w:t>
      </w:r>
      <w:r w:rsidR="00AA4B3B" w:rsidRPr="00F259DD">
        <w:rPr>
          <w:rFonts w:ascii="Arial Narrow" w:hAnsi="Arial Narrow"/>
        </w:rPr>
        <w:t xml:space="preserve"> całego</w:t>
      </w:r>
      <w:r w:rsidR="000C23A6" w:rsidRPr="00F259DD">
        <w:rPr>
          <w:rFonts w:ascii="Arial Narrow" w:hAnsi="Arial Narrow"/>
        </w:rPr>
        <w:t xml:space="preserve"> </w:t>
      </w:r>
      <w:r w:rsidR="00CC27C1" w:rsidRPr="00F259DD">
        <w:rPr>
          <w:rFonts w:ascii="Arial Narrow" w:hAnsi="Arial Narrow"/>
        </w:rPr>
        <w:t>miasta.</w:t>
      </w:r>
      <w:r w:rsidR="001460C9" w:rsidRPr="00F259DD">
        <w:rPr>
          <w:rFonts w:ascii="Arial Narrow" w:hAnsi="Arial Narrow"/>
        </w:rPr>
        <w:t xml:space="preserve"> </w:t>
      </w:r>
      <w:r w:rsidR="00951A64" w:rsidRPr="00F259DD">
        <w:rPr>
          <w:rFonts w:ascii="Arial Narrow" w:hAnsi="Arial Narrow"/>
        </w:rPr>
        <w:t>Następnie w</w:t>
      </w:r>
      <w:r w:rsidR="001460C9" w:rsidRPr="00F259DD">
        <w:rPr>
          <w:rFonts w:ascii="Arial Narrow" w:hAnsi="Arial Narrow"/>
        </w:rPr>
        <w:t xml:space="preserve"> roku 2002 został sporządzony operat z ponownego obliczenia i wyrównania osnowy miast</w:t>
      </w:r>
      <w:r w:rsidR="00A43F33" w:rsidRPr="00F259DD">
        <w:rPr>
          <w:rFonts w:ascii="Arial Narrow" w:hAnsi="Arial Narrow"/>
        </w:rPr>
        <w:t>a</w:t>
      </w:r>
      <w:r w:rsidR="001460C9" w:rsidRPr="00F259DD">
        <w:rPr>
          <w:rFonts w:ascii="Arial Narrow" w:hAnsi="Arial Narrow"/>
        </w:rPr>
        <w:t xml:space="preserve"> jednakże nie został on przyjęty do zasobu. Zawiera on jedynie wykaz współrzędnych punktów osnowy oraz wykaz współrzędnych punktów granicznych</w:t>
      </w:r>
      <w:r w:rsidR="00E113AA" w:rsidRPr="00F259DD">
        <w:rPr>
          <w:rFonts w:ascii="Arial Narrow" w:hAnsi="Arial Narrow"/>
        </w:rPr>
        <w:t>,</w:t>
      </w:r>
      <w:r w:rsidR="001460C9" w:rsidRPr="00F259DD">
        <w:rPr>
          <w:rFonts w:ascii="Arial Narrow" w:hAnsi="Arial Narrow"/>
        </w:rPr>
        <w:t xml:space="preserve"> stąd jego wykorzystanie w pracach może mieć wyłącznie rolę kontrolną.</w:t>
      </w:r>
      <w:r w:rsidR="00E113AA" w:rsidRPr="00F259DD">
        <w:rPr>
          <w:rFonts w:ascii="Arial Narrow" w:hAnsi="Arial Narrow"/>
        </w:rPr>
        <w:t xml:space="preserve"> Wszystkie dokumenty dotyczące osnowy dla obszaru opracowania należy przenieść do kopii cyfrowej oraz poddać wszystkim pozostałym operacjom, tak samo jak </w:t>
      </w:r>
      <w:r w:rsidR="008440FC" w:rsidRPr="00F259DD">
        <w:rPr>
          <w:rFonts w:ascii="Arial Narrow" w:hAnsi="Arial Narrow"/>
        </w:rPr>
        <w:t xml:space="preserve">w przypadku </w:t>
      </w:r>
      <w:r w:rsidR="00E113AA" w:rsidRPr="00F259DD">
        <w:rPr>
          <w:rFonts w:ascii="Arial Narrow" w:hAnsi="Arial Narrow"/>
        </w:rPr>
        <w:t>pozostał</w:t>
      </w:r>
      <w:r w:rsidR="008440FC" w:rsidRPr="00F259DD">
        <w:rPr>
          <w:rFonts w:ascii="Arial Narrow" w:hAnsi="Arial Narrow"/>
        </w:rPr>
        <w:t>ych</w:t>
      </w:r>
      <w:r w:rsidR="00E113AA" w:rsidRPr="00F259DD">
        <w:rPr>
          <w:rFonts w:ascii="Arial Narrow" w:hAnsi="Arial Narrow"/>
        </w:rPr>
        <w:t xml:space="preserve"> dokument</w:t>
      </w:r>
      <w:r w:rsidR="008440FC" w:rsidRPr="00F259DD">
        <w:rPr>
          <w:rFonts w:ascii="Arial Narrow" w:hAnsi="Arial Narrow"/>
        </w:rPr>
        <w:t>ów</w:t>
      </w:r>
      <w:r w:rsidR="00E113AA" w:rsidRPr="00F259DD">
        <w:rPr>
          <w:rFonts w:ascii="Arial Narrow" w:hAnsi="Arial Narrow"/>
        </w:rPr>
        <w:t xml:space="preserve"> </w:t>
      </w:r>
      <w:proofErr w:type="spellStart"/>
      <w:r w:rsidR="00E113AA" w:rsidRPr="00F259DD">
        <w:rPr>
          <w:rFonts w:ascii="Arial Narrow" w:hAnsi="Arial Narrow"/>
        </w:rPr>
        <w:t>PZGiK</w:t>
      </w:r>
      <w:proofErr w:type="spellEnd"/>
      <w:r w:rsidR="00E113AA" w:rsidRPr="00F259DD">
        <w:rPr>
          <w:rFonts w:ascii="Arial Narrow" w:hAnsi="Arial Narrow"/>
        </w:rPr>
        <w:t>.</w:t>
      </w:r>
    </w:p>
    <w:p w:rsidR="00016B61" w:rsidRDefault="00604CC0" w:rsidP="00B007F9">
      <w:pPr>
        <w:pStyle w:val="Styl12"/>
        <w:numPr>
          <w:ilvl w:val="1"/>
          <w:numId w:val="9"/>
        </w:numPr>
        <w:rPr>
          <w:rFonts w:ascii="Arial Narrow" w:hAnsi="Arial Narrow"/>
        </w:rPr>
      </w:pPr>
      <w:r w:rsidRPr="00F259DD">
        <w:rPr>
          <w:rFonts w:ascii="Arial Narrow" w:hAnsi="Arial Narrow"/>
        </w:rPr>
        <w:t>Wykonawca jest zobowiązany do w</w:t>
      </w:r>
      <w:r w:rsidR="00016B61" w:rsidRPr="00F259DD">
        <w:rPr>
          <w:rFonts w:ascii="Arial Narrow" w:hAnsi="Arial Narrow"/>
        </w:rPr>
        <w:t>ykona</w:t>
      </w:r>
      <w:r w:rsidRPr="00F259DD">
        <w:rPr>
          <w:rFonts w:ascii="Arial Narrow" w:hAnsi="Arial Narrow"/>
        </w:rPr>
        <w:t>nia</w:t>
      </w:r>
      <w:r w:rsidR="00016B61" w:rsidRPr="00F259DD">
        <w:rPr>
          <w:rFonts w:ascii="Arial Narrow" w:hAnsi="Arial Narrow"/>
        </w:rPr>
        <w:t xml:space="preserve"> inwentar</w:t>
      </w:r>
      <w:r w:rsidRPr="00F259DD">
        <w:rPr>
          <w:rFonts w:ascii="Arial Narrow" w:hAnsi="Arial Narrow"/>
        </w:rPr>
        <w:t>yzacji</w:t>
      </w:r>
      <w:r w:rsidR="00016B61" w:rsidRPr="00F259DD">
        <w:rPr>
          <w:rFonts w:ascii="Arial Narrow" w:hAnsi="Arial Narrow"/>
        </w:rPr>
        <w:t xml:space="preserve"> oraz analiz</w:t>
      </w:r>
      <w:r w:rsidRPr="00F259DD">
        <w:rPr>
          <w:rFonts w:ascii="Arial Narrow" w:hAnsi="Arial Narrow"/>
        </w:rPr>
        <w:t>y</w:t>
      </w:r>
      <w:r w:rsidR="00016B61" w:rsidRPr="00F259DD">
        <w:rPr>
          <w:rFonts w:ascii="Arial Narrow" w:hAnsi="Arial Narrow"/>
        </w:rPr>
        <w:t xml:space="preserve"> danych </w:t>
      </w:r>
      <w:proofErr w:type="spellStart"/>
      <w:r w:rsidRPr="00F259DD">
        <w:rPr>
          <w:rFonts w:ascii="Arial Narrow" w:hAnsi="Arial Narrow"/>
        </w:rPr>
        <w:t>PZGiK</w:t>
      </w:r>
      <w:proofErr w:type="spellEnd"/>
      <w:r w:rsidR="00016B61" w:rsidRPr="00F259DD">
        <w:rPr>
          <w:rFonts w:ascii="Arial Narrow" w:hAnsi="Arial Narrow"/>
        </w:rPr>
        <w:t xml:space="preserve"> w zakresie poziomych osnów szczegółowych</w:t>
      </w:r>
      <w:r w:rsidRPr="00F259DD">
        <w:rPr>
          <w:rFonts w:ascii="Arial Narrow" w:hAnsi="Arial Narrow"/>
        </w:rPr>
        <w:t>,</w:t>
      </w:r>
      <w:r w:rsidR="00016B61" w:rsidRPr="00F259DD">
        <w:rPr>
          <w:rFonts w:ascii="Arial Narrow" w:hAnsi="Arial Narrow"/>
        </w:rPr>
        <w:t xml:space="preserve"> pod kątem umożliwienia późniejszej inwentaryzacji terenowej, ponownego przeliczenia z wyrównaniem </w:t>
      </w:r>
      <w:r w:rsidRPr="00F259DD">
        <w:rPr>
          <w:rFonts w:ascii="Arial Narrow" w:hAnsi="Arial Narrow"/>
        </w:rPr>
        <w:t>oraz</w:t>
      </w:r>
      <w:r w:rsidR="00016B61" w:rsidRPr="00F259DD">
        <w:rPr>
          <w:rFonts w:ascii="Arial Narrow" w:hAnsi="Arial Narrow"/>
        </w:rPr>
        <w:t xml:space="preserve"> z wykonaniem pomiarów wzmacniających </w:t>
      </w:r>
      <w:r w:rsidR="008D765B" w:rsidRPr="00F259DD">
        <w:rPr>
          <w:rFonts w:ascii="Arial Narrow" w:hAnsi="Arial Narrow"/>
        </w:rPr>
        <w:t>a także</w:t>
      </w:r>
      <w:r w:rsidR="00016B61" w:rsidRPr="00F259DD">
        <w:rPr>
          <w:rFonts w:ascii="Arial Narrow" w:hAnsi="Arial Narrow"/>
        </w:rPr>
        <w:t xml:space="preserve"> odnowienia nawiązań</w:t>
      </w:r>
      <w:r w:rsidRPr="00F259DD">
        <w:rPr>
          <w:rFonts w:ascii="Arial Narrow" w:hAnsi="Arial Narrow"/>
        </w:rPr>
        <w:t xml:space="preserve"> jak i zagęszczenia punktów osnowy</w:t>
      </w:r>
      <w:r w:rsidR="00016B61" w:rsidRPr="00F259DD">
        <w:rPr>
          <w:rFonts w:ascii="Arial Narrow" w:hAnsi="Arial Narrow"/>
        </w:rPr>
        <w:t>.</w:t>
      </w:r>
      <w:r w:rsidR="00A84DE0" w:rsidRPr="00F259DD">
        <w:rPr>
          <w:rFonts w:ascii="Arial Narrow" w:hAnsi="Arial Narrow"/>
        </w:rPr>
        <w:t xml:space="preserve"> W tym celu należy z</w:t>
      </w:r>
      <w:r w:rsidR="00016B61" w:rsidRPr="00F259DD">
        <w:rPr>
          <w:rFonts w:ascii="Arial Narrow" w:hAnsi="Arial Narrow"/>
        </w:rPr>
        <w:t xml:space="preserve">budować </w:t>
      </w:r>
      <w:r w:rsidR="00B568D3">
        <w:rPr>
          <w:rFonts w:ascii="Arial Narrow" w:hAnsi="Arial Narrow"/>
        </w:rPr>
        <w:t xml:space="preserve">roboczą </w:t>
      </w:r>
      <w:r w:rsidR="00B568D3" w:rsidRPr="00F259DD">
        <w:rPr>
          <w:rFonts w:ascii="Arial Narrow" w:hAnsi="Arial Narrow"/>
        </w:rPr>
        <w:t xml:space="preserve">BDSOG </w:t>
      </w:r>
      <w:r w:rsidR="00A84DE0" w:rsidRPr="00F259DD">
        <w:rPr>
          <w:rFonts w:ascii="Arial Narrow" w:hAnsi="Arial Narrow"/>
        </w:rPr>
        <w:t>zawierającą dane pozyskane z dokumentów zasobu</w:t>
      </w:r>
      <w:r w:rsidR="00016B61" w:rsidRPr="00F259DD">
        <w:rPr>
          <w:rFonts w:ascii="Arial Narrow" w:hAnsi="Arial Narrow"/>
        </w:rPr>
        <w:t>.</w:t>
      </w:r>
    </w:p>
    <w:p w:rsidR="00B568D3" w:rsidRPr="00B568D3" w:rsidRDefault="00F96DFF" w:rsidP="00B568D3">
      <w:pPr>
        <w:pStyle w:val="Styl12"/>
        <w:numPr>
          <w:ilvl w:val="1"/>
          <w:numId w:val="9"/>
        </w:numPr>
        <w:rPr>
          <w:rFonts w:ascii="Arial Narrow" w:hAnsi="Arial Narrow"/>
          <w:b/>
        </w:rPr>
      </w:pPr>
      <w:r w:rsidRPr="00F96DFF">
        <w:rPr>
          <w:rFonts w:ascii="Arial Narrow" w:hAnsi="Arial Narrow"/>
          <w:b/>
        </w:rPr>
        <w:t>W ramach utworzenia Roboczej BDSOG należy:</w:t>
      </w:r>
    </w:p>
    <w:p w:rsidR="00B568D3" w:rsidRPr="00B568D3" w:rsidRDefault="00F96DFF" w:rsidP="00B568D3">
      <w:pPr>
        <w:numPr>
          <w:ilvl w:val="2"/>
          <w:numId w:val="9"/>
        </w:numPr>
        <w:jc w:val="both"/>
        <w:rPr>
          <w:rFonts w:ascii="Arial Narrow" w:hAnsi="Arial Narrow" w:cs="Times New Roman"/>
          <w:sz w:val="22"/>
          <w:szCs w:val="22"/>
        </w:rPr>
      </w:pPr>
      <w:r w:rsidRPr="00F96DFF">
        <w:rPr>
          <w:rFonts w:ascii="Arial Narrow" w:hAnsi="Arial Narrow" w:cs="Times New Roman"/>
          <w:sz w:val="22"/>
          <w:szCs w:val="22"/>
        </w:rPr>
        <w:t>Wykonać analizę przekazanych przez Zamawiającego materiałów cyfrowych i analogowych w celu określenia jednolitych i spełniających wymagania zbiorów osnów.</w:t>
      </w:r>
    </w:p>
    <w:p w:rsidR="00B568D3" w:rsidRPr="00B568D3" w:rsidRDefault="00F96DFF" w:rsidP="00B568D3">
      <w:pPr>
        <w:numPr>
          <w:ilvl w:val="2"/>
          <w:numId w:val="9"/>
        </w:numPr>
        <w:jc w:val="both"/>
        <w:rPr>
          <w:rFonts w:ascii="Arial Narrow" w:hAnsi="Arial Narrow" w:cs="Times New Roman"/>
          <w:sz w:val="22"/>
          <w:szCs w:val="22"/>
        </w:rPr>
      </w:pPr>
      <w:r w:rsidRPr="00F96DFF">
        <w:rPr>
          <w:rFonts w:ascii="Arial Narrow" w:hAnsi="Arial Narrow" w:cs="Times New Roman"/>
          <w:sz w:val="22"/>
          <w:szCs w:val="22"/>
        </w:rPr>
        <w:t>Określić jednolite wersji dokumentacji, z których pochodzą atrybuty poszczególnych punktów osnów podstawowych, szczegółowych i pomiarowych.</w:t>
      </w:r>
    </w:p>
    <w:p w:rsidR="00B568D3" w:rsidRPr="00B568D3" w:rsidRDefault="00F96DFF" w:rsidP="00B568D3">
      <w:pPr>
        <w:numPr>
          <w:ilvl w:val="2"/>
          <w:numId w:val="9"/>
        </w:numPr>
        <w:jc w:val="both"/>
        <w:rPr>
          <w:rFonts w:ascii="Arial Narrow" w:hAnsi="Arial Narrow" w:cs="Times New Roman"/>
          <w:sz w:val="22"/>
          <w:szCs w:val="22"/>
        </w:rPr>
      </w:pPr>
      <w:r w:rsidRPr="00F96DFF">
        <w:rPr>
          <w:rFonts w:ascii="Arial Narrow" w:hAnsi="Arial Narrow" w:cs="Times New Roman"/>
          <w:sz w:val="22"/>
          <w:szCs w:val="22"/>
        </w:rPr>
        <w:t>Określić jednolite wartości atrybutów poszczególnych sieci osnów jak i poszczególnych punktów osnów, w tym:</w:t>
      </w:r>
    </w:p>
    <w:p w:rsidR="00B568D3" w:rsidRPr="00B568D3" w:rsidRDefault="00F96DFF" w:rsidP="00B568D3">
      <w:pPr>
        <w:numPr>
          <w:ilvl w:val="3"/>
          <w:numId w:val="9"/>
        </w:numPr>
        <w:jc w:val="both"/>
        <w:rPr>
          <w:rFonts w:ascii="Arial Narrow" w:hAnsi="Arial Narrow" w:cs="Times New Roman"/>
          <w:sz w:val="22"/>
          <w:szCs w:val="22"/>
        </w:rPr>
      </w:pPr>
      <w:r w:rsidRPr="00F96DFF">
        <w:rPr>
          <w:rFonts w:ascii="Arial Narrow" w:hAnsi="Arial Narrow" w:cs="Times New Roman"/>
          <w:sz w:val="22"/>
          <w:szCs w:val="22"/>
        </w:rPr>
        <w:t>oznaczenia operatów założenia, modernizacji, inwentaryzacji, wznowień, ponownych wyznaczeń, transformacji i przeliczeń całych sieci osnów podstawowych i szczegółowych jak i ich poszczególnych punktów,</w:t>
      </w:r>
    </w:p>
    <w:p w:rsidR="00B568D3" w:rsidRPr="00B568D3" w:rsidRDefault="00F96DFF" w:rsidP="00B568D3">
      <w:pPr>
        <w:numPr>
          <w:ilvl w:val="3"/>
          <w:numId w:val="9"/>
        </w:numPr>
        <w:jc w:val="both"/>
        <w:rPr>
          <w:rFonts w:ascii="Arial Narrow" w:hAnsi="Arial Narrow" w:cs="Times New Roman"/>
          <w:sz w:val="22"/>
          <w:szCs w:val="22"/>
        </w:rPr>
      </w:pPr>
      <w:r w:rsidRPr="00F96DFF">
        <w:rPr>
          <w:rFonts w:ascii="Arial Narrow" w:hAnsi="Arial Narrow" w:cs="Times New Roman"/>
          <w:sz w:val="22"/>
          <w:szCs w:val="22"/>
        </w:rPr>
        <w:t>współrzędne poziome wszystkich punktów osnów w układzie w jakim należy wykonać niniejsze opracowanie a także w innych układach obowiązujących uprzednio na obszarze opracowania,</w:t>
      </w:r>
    </w:p>
    <w:p w:rsidR="00B568D3" w:rsidRPr="00B568D3" w:rsidRDefault="00F96DFF" w:rsidP="00B568D3">
      <w:pPr>
        <w:numPr>
          <w:ilvl w:val="3"/>
          <w:numId w:val="9"/>
        </w:numPr>
        <w:jc w:val="both"/>
        <w:rPr>
          <w:rFonts w:ascii="Arial Narrow" w:hAnsi="Arial Narrow" w:cs="Times New Roman"/>
          <w:sz w:val="22"/>
          <w:szCs w:val="22"/>
        </w:rPr>
      </w:pPr>
      <w:r w:rsidRPr="00F96DFF">
        <w:rPr>
          <w:rFonts w:ascii="Arial Narrow" w:hAnsi="Arial Narrow" w:cs="Times New Roman"/>
          <w:sz w:val="22"/>
          <w:szCs w:val="22"/>
        </w:rPr>
        <w:t>współrzędne wysokościowe punktów osnów w układzie niniejszego opracowania,</w:t>
      </w:r>
    </w:p>
    <w:p w:rsidR="00B568D3" w:rsidRPr="00B568D3" w:rsidRDefault="00F96DFF" w:rsidP="00B568D3">
      <w:pPr>
        <w:numPr>
          <w:ilvl w:val="3"/>
          <w:numId w:val="9"/>
        </w:numPr>
        <w:jc w:val="both"/>
        <w:rPr>
          <w:rFonts w:ascii="Arial Narrow" w:hAnsi="Arial Narrow" w:cs="Times New Roman"/>
          <w:sz w:val="22"/>
          <w:szCs w:val="22"/>
        </w:rPr>
      </w:pPr>
      <w:r w:rsidRPr="00F96DFF">
        <w:rPr>
          <w:rFonts w:ascii="Arial Narrow" w:hAnsi="Arial Narrow" w:cs="Times New Roman"/>
          <w:sz w:val="22"/>
          <w:szCs w:val="22"/>
        </w:rPr>
        <w:t>charakterystyki dokładnościowe zarówno sieci jak i pomiarów oraz samych współrzędnych punktów osnów,</w:t>
      </w:r>
    </w:p>
    <w:p w:rsidR="00B568D3" w:rsidRPr="00B568D3" w:rsidRDefault="00F96DFF" w:rsidP="00B568D3">
      <w:pPr>
        <w:numPr>
          <w:ilvl w:val="3"/>
          <w:numId w:val="9"/>
        </w:numPr>
        <w:jc w:val="both"/>
        <w:rPr>
          <w:rFonts w:ascii="Arial Narrow" w:hAnsi="Arial Narrow" w:cs="Times New Roman"/>
          <w:sz w:val="22"/>
          <w:szCs w:val="22"/>
        </w:rPr>
      </w:pPr>
      <w:r w:rsidRPr="00F96DFF">
        <w:rPr>
          <w:rFonts w:ascii="Arial Narrow" w:hAnsi="Arial Narrow" w:cs="Times New Roman"/>
          <w:sz w:val="22"/>
          <w:szCs w:val="22"/>
        </w:rPr>
        <w:t>daty uzyskania współrzędnych (pomiar, wyrównanie), inwentaryzacji (oględziny), wznowień, ponownych wyznaczeń, transformacji, przeliczeń,</w:t>
      </w:r>
    </w:p>
    <w:p w:rsidR="00B568D3" w:rsidRPr="00B568D3" w:rsidRDefault="00F96DFF" w:rsidP="00B568D3">
      <w:pPr>
        <w:numPr>
          <w:ilvl w:val="3"/>
          <w:numId w:val="9"/>
        </w:numPr>
        <w:jc w:val="both"/>
        <w:rPr>
          <w:rFonts w:ascii="Arial Narrow" w:hAnsi="Arial Narrow" w:cs="Times New Roman"/>
          <w:sz w:val="22"/>
          <w:szCs w:val="22"/>
        </w:rPr>
      </w:pPr>
      <w:r w:rsidRPr="00F96DFF">
        <w:rPr>
          <w:rFonts w:ascii="Arial Narrow" w:hAnsi="Arial Narrow" w:cs="Times New Roman"/>
          <w:sz w:val="22"/>
          <w:szCs w:val="22"/>
        </w:rPr>
        <w:t>metody wyrównania i błędy położenia,</w:t>
      </w:r>
    </w:p>
    <w:p w:rsidR="00B568D3" w:rsidRPr="00B568D3" w:rsidRDefault="00F96DFF" w:rsidP="00B568D3">
      <w:pPr>
        <w:numPr>
          <w:ilvl w:val="3"/>
          <w:numId w:val="9"/>
        </w:numPr>
        <w:jc w:val="both"/>
        <w:rPr>
          <w:rFonts w:ascii="Arial Narrow" w:hAnsi="Arial Narrow" w:cs="Times New Roman"/>
          <w:sz w:val="22"/>
          <w:szCs w:val="22"/>
        </w:rPr>
      </w:pPr>
      <w:r w:rsidRPr="00F96DFF">
        <w:rPr>
          <w:rFonts w:ascii="Arial Narrow" w:hAnsi="Arial Narrow" w:cs="Times New Roman"/>
          <w:sz w:val="22"/>
          <w:szCs w:val="22"/>
        </w:rPr>
        <w:t>klasę osnowy (według klasyfikacji I, II, III, IV, pomiarowa) oraz według nowych przepisów, na podstawie pozostałych atrybutów a także na podstawie analizy dokładnościowej,</w:t>
      </w:r>
    </w:p>
    <w:p w:rsidR="00B568D3" w:rsidRPr="00B568D3" w:rsidRDefault="00F96DFF" w:rsidP="00B568D3">
      <w:pPr>
        <w:numPr>
          <w:ilvl w:val="3"/>
          <w:numId w:val="9"/>
        </w:numPr>
        <w:jc w:val="both"/>
        <w:rPr>
          <w:rFonts w:ascii="Arial Narrow" w:hAnsi="Arial Narrow" w:cs="Times New Roman"/>
          <w:sz w:val="22"/>
          <w:szCs w:val="22"/>
        </w:rPr>
      </w:pPr>
      <w:r w:rsidRPr="00F96DFF">
        <w:rPr>
          <w:rFonts w:ascii="Arial Narrow" w:hAnsi="Arial Narrow" w:cs="Times New Roman"/>
          <w:sz w:val="22"/>
          <w:szCs w:val="22"/>
        </w:rPr>
        <w:t>informacje o wzajemnych relacjach poszczególnych punktów poprzez istnienie lub nie istnienie wizury,</w:t>
      </w:r>
    </w:p>
    <w:p w:rsidR="00B568D3" w:rsidRPr="00B568D3" w:rsidRDefault="00F96DFF" w:rsidP="00B568D3">
      <w:pPr>
        <w:numPr>
          <w:ilvl w:val="3"/>
          <w:numId w:val="9"/>
        </w:numPr>
        <w:jc w:val="both"/>
        <w:rPr>
          <w:rFonts w:ascii="Arial Narrow" w:hAnsi="Arial Narrow" w:cs="Times New Roman"/>
          <w:sz w:val="22"/>
          <w:szCs w:val="22"/>
        </w:rPr>
      </w:pPr>
      <w:r w:rsidRPr="00F96DFF">
        <w:rPr>
          <w:rFonts w:ascii="Arial Narrow" w:hAnsi="Arial Narrow" w:cs="Times New Roman"/>
          <w:sz w:val="22"/>
          <w:szCs w:val="22"/>
        </w:rPr>
        <w:t xml:space="preserve">nawiązania, obserwacje kierunków jak i </w:t>
      </w:r>
      <w:r w:rsidR="008A0E98">
        <w:rPr>
          <w:rFonts w:ascii="Arial Narrow" w:hAnsi="Arial Narrow" w:cs="Times New Roman"/>
          <w:sz w:val="22"/>
          <w:szCs w:val="22"/>
        </w:rPr>
        <w:t xml:space="preserve">obserwacje </w:t>
      </w:r>
      <w:r w:rsidRPr="00F96DFF">
        <w:rPr>
          <w:rFonts w:ascii="Arial Narrow" w:hAnsi="Arial Narrow" w:cs="Times New Roman"/>
          <w:sz w:val="22"/>
          <w:szCs w:val="22"/>
        </w:rPr>
        <w:t>odległości,</w:t>
      </w:r>
    </w:p>
    <w:p w:rsidR="00B568D3" w:rsidRPr="00B568D3" w:rsidRDefault="00F96DFF" w:rsidP="00B568D3">
      <w:pPr>
        <w:numPr>
          <w:ilvl w:val="3"/>
          <w:numId w:val="9"/>
        </w:numPr>
        <w:jc w:val="both"/>
        <w:rPr>
          <w:rFonts w:ascii="Arial Narrow" w:hAnsi="Arial Narrow" w:cs="Times New Roman"/>
          <w:sz w:val="22"/>
          <w:szCs w:val="22"/>
        </w:rPr>
      </w:pPr>
      <w:r w:rsidRPr="00F96DFF">
        <w:rPr>
          <w:rFonts w:ascii="Arial Narrow" w:hAnsi="Arial Narrow" w:cs="Times New Roman"/>
          <w:sz w:val="22"/>
          <w:szCs w:val="22"/>
        </w:rPr>
        <w:t>informacje o sposobie stabilizacji wraz z podaniem oznaczeń technicznych poszczególnych sposobów.</w:t>
      </w:r>
    </w:p>
    <w:p w:rsidR="00B568D3" w:rsidRPr="00B568D3" w:rsidRDefault="00F96DFF" w:rsidP="00B568D3">
      <w:pPr>
        <w:numPr>
          <w:ilvl w:val="2"/>
          <w:numId w:val="9"/>
        </w:numPr>
        <w:jc w:val="both"/>
        <w:rPr>
          <w:rFonts w:ascii="Arial Narrow" w:hAnsi="Arial Narrow" w:cs="Times New Roman"/>
          <w:sz w:val="22"/>
          <w:szCs w:val="22"/>
        </w:rPr>
      </w:pPr>
      <w:r w:rsidRPr="00F96DFF">
        <w:rPr>
          <w:rFonts w:ascii="Arial Narrow" w:hAnsi="Arial Narrow" w:cs="Times New Roman"/>
          <w:sz w:val="22"/>
          <w:szCs w:val="22"/>
        </w:rPr>
        <w:t>Utworzyć zbiory wizur w formie mapy wektorowej obiektowej na podstawie map przeglądowych osnów oraz innych materiałów. Zbiory wizur należy oprzeć precyzyjnie na współrzędnych punktów osnów po uzyskaniu ich ostatecznych wyrównanych wersji. Zbiory wizur należy umieścić w BDST.</w:t>
      </w:r>
    </w:p>
    <w:p w:rsidR="00B568D3" w:rsidRPr="00B568D3" w:rsidRDefault="00F96DFF" w:rsidP="00B568D3">
      <w:pPr>
        <w:numPr>
          <w:ilvl w:val="2"/>
          <w:numId w:val="9"/>
        </w:numPr>
        <w:jc w:val="both"/>
        <w:rPr>
          <w:rFonts w:ascii="Arial Narrow" w:hAnsi="Arial Narrow" w:cs="Times New Roman"/>
          <w:sz w:val="22"/>
          <w:szCs w:val="22"/>
        </w:rPr>
      </w:pPr>
      <w:r w:rsidRPr="00F96DFF">
        <w:rPr>
          <w:rFonts w:ascii="Arial Narrow" w:hAnsi="Arial Narrow" w:cs="Times New Roman"/>
          <w:sz w:val="22"/>
          <w:szCs w:val="22"/>
        </w:rPr>
        <w:t>Przeliczyć współrzędne punktów osnów do jednolitego układu współrzędnych obowiązującego w niniejszym opracowaniu.</w:t>
      </w:r>
    </w:p>
    <w:p w:rsidR="00B568D3" w:rsidRPr="00B568D3" w:rsidRDefault="00F96DFF" w:rsidP="00B568D3">
      <w:pPr>
        <w:numPr>
          <w:ilvl w:val="2"/>
          <w:numId w:val="9"/>
        </w:numPr>
        <w:jc w:val="both"/>
        <w:rPr>
          <w:rFonts w:ascii="Arial Narrow" w:hAnsi="Arial Narrow" w:cs="Times New Roman"/>
          <w:sz w:val="22"/>
          <w:szCs w:val="22"/>
        </w:rPr>
      </w:pPr>
      <w:r w:rsidRPr="00F96DFF">
        <w:rPr>
          <w:rFonts w:ascii="Arial Narrow" w:hAnsi="Arial Narrow" w:cs="Times New Roman"/>
          <w:sz w:val="22"/>
          <w:szCs w:val="22"/>
        </w:rPr>
        <w:t>Dokonać archiwizacji:</w:t>
      </w:r>
    </w:p>
    <w:p w:rsidR="00B568D3" w:rsidRPr="00B568D3" w:rsidRDefault="00F96DFF" w:rsidP="00B568D3">
      <w:pPr>
        <w:numPr>
          <w:ilvl w:val="3"/>
          <w:numId w:val="9"/>
        </w:numPr>
        <w:jc w:val="both"/>
        <w:rPr>
          <w:rFonts w:ascii="Arial Narrow" w:hAnsi="Arial Narrow" w:cs="Times New Roman"/>
          <w:sz w:val="22"/>
          <w:szCs w:val="22"/>
        </w:rPr>
      </w:pPr>
      <w:r w:rsidRPr="00F96DFF">
        <w:rPr>
          <w:rFonts w:ascii="Arial Narrow" w:hAnsi="Arial Narrow" w:cs="Times New Roman"/>
          <w:sz w:val="22"/>
          <w:szCs w:val="22"/>
        </w:rPr>
        <w:t>opisów topograficznych,</w:t>
      </w:r>
    </w:p>
    <w:p w:rsidR="00B568D3" w:rsidRPr="00B568D3" w:rsidRDefault="00F96DFF" w:rsidP="00B568D3">
      <w:pPr>
        <w:numPr>
          <w:ilvl w:val="3"/>
          <w:numId w:val="9"/>
        </w:numPr>
        <w:jc w:val="both"/>
        <w:rPr>
          <w:rFonts w:ascii="Arial Narrow" w:hAnsi="Arial Narrow" w:cs="Times New Roman"/>
          <w:sz w:val="22"/>
          <w:szCs w:val="22"/>
        </w:rPr>
      </w:pPr>
      <w:r w:rsidRPr="00F96DFF">
        <w:rPr>
          <w:rFonts w:ascii="Arial Narrow" w:hAnsi="Arial Narrow" w:cs="Times New Roman"/>
          <w:sz w:val="22"/>
          <w:szCs w:val="22"/>
        </w:rPr>
        <w:t>wykazów współrzędnych osnów szczegółowych,</w:t>
      </w:r>
    </w:p>
    <w:p w:rsidR="00B568D3" w:rsidRPr="00B568D3" w:rsidRDefault="00F96DFF" w:rsidP="00B568D3">
      <w:pPr>
        <w:numPr>
          <w:ilvl w:val="3"/>
          <w:numId w:val="9"/>
        </w:numPr>
        <w:jc w:val="both"/>
        <w:rPr>
          <w:rFonts w:ascii="Arial Narrow" w:hAnsi="Arial Narrow" w:cs="Times New Roman"/>
          <w:sz w:val="22"/>
          <w:szCs w:val="22"/>
        </w:rPr>
      </w:pPr>
      <w:r w:rsidRPr="00F96DFF">
        <w:rPr>
          <w:rFonts w:ascii="Arial Narrow" w:hAnsi="Arial Narrow" w:cs="Times New Roman"/>
          <w:sz w:val="22"/>
          <w:szCs w:val="22"/>
        </w:rPr>
        <w:t>map przeglądowych osnów szczegółowych,</w:t>
      </w:r>
    </w:p>
    <w:p w:rsidR="00B568D3" w:rsidRPr="00B568D3" w:rsidRDefault="00F96DFF" w:rsidP="00B568D3">
      <w:pPr>
        <w:numPr>
          <w:ilvl w:val="3"/>
          <w:numId w:val="9"/>
        </w:numPr>
        <w:jc w:val="both"/>
        <w:rPr>
          <w:rFonts w:ascii="Arial Narrow" w:hAnsi="Arial Narrow" w:cs="Times New Roman"/>
          <w:sz w:val="22"/>
          <w:szCs w:val="22"/>
        </w:rPr>
      </w:pPr>
      <w:r w:rsidRPr="00F96DFF">
        <w:rPr>
          <w:rFonts w:ascii="Arial Narrow" w:hAnsi="Arial Narrow" w:cs="Times New Roman"/>
          <w:sz w:val="22"/>
          <w:szCs w:val="22"/>
        </w:rPr>
        <w:t>innych materiałów wchodzących w skład przekazanej dokumentacji.</w:t>
      </w:r>
    </w:p>
    <w:p w:rsidR="00B568D3" w:rsidRPr="00B568D3" w:rsidRDefault="00F96DFF" w:rsidP="00B568D3">
      <w:pPr>
        <w:numPr>
          <w:ilvl w:val="2"/>
          <w:numId w:val="9"/>
        </w:numPr>
        <w:jc w:val="both"/>
        <w:rPr>
          <w:rFonts w:ascii="Arial Narrow" w:hAnsi="Arial Narrow" w:cs="Times New Roman"/>
          <w:sz w:val="22"/>
          <w:szCs w:val="22"/>
        </w:rPr>
      </w:pPr>
      <w:r w:rsidRPr="00F96DFF">
        <w:rPr>
          <w:rFonts w:ascii="Arial Narrow" w:hAnsi="Arial Narrow" w:cs="Times New Roman"/>
          <w:sz w:val="22"/>
          <w:szCs w:val="22"/>
        </w:rPr>
        <w:t xml:space="preserve">Wszelkie materiały jakie podlegają archiwizacji należy zeskanować w taki sposób jak to ma mieć miejsce przy okazji dostosowania dokumentów RPDŹ za wyjątkiem opisów topograficznych, które różnią się </w:t>
      </w:r>
      <w:r w:rsidRPr="00F96DFF">
        <w:rPr>
          <w:rFonts w:ascii="Arial Narrow" w:hAnsi="Arial Narrow" w:cs="Times New Roman"/>
          <w:sz w:val="22"/>
          <w:szCs w:val="22"/>
        </w:rPr>
        <w:lastRenderedPageBreak/>
        <w:t>jedynie formatem kopii cyfrowej (JPEG).</w:t>
      </w:r>
    </w:p>
    <w:p w:rsidR="00B568D3" w:rsidRPr="00B568D3" w:rsidRDefault="00F96DFF" w:rsidP="00B568D3">
      <w:pPr>
        <w:numPr>
          <w:ilvl w:val="2"/>
          <w:numId w:val="9"/>
        </w:numPr>
        <w:jc w:val="both"/>
        <w:rPr>
          <w:rFonts w:ascii="Arial Narrow" w:hAnsi="Arial Narrow" w:cs="Times New Roman"/>
          <w:sz w:val="22"/>
          <w:szCs w:val="22"/>
        </w:rPr>
      </w:pPr>
      <w:r w:rsidRPr="00F96DFF">
        <w:rPr>
          <w:rFonts w:ascii="Arial Narrow" w:hAnsi="Arial Narrow" w:cs="Times New Roman"/>
          <w:sz w:val="22"/>
          <w:szCs w:val="22"/>
        </w:rPr>
        <w:t>Przy skanowaniu opisów topograficznych zwrócić uwagę na to zachować proporcje kopii cyfrowej (w przypadku kiedy opis jest prostokątem o pionowej krawędzi krótszej) w taki sposób żeby na jednej stronie A4 zorientowanej pionowo zmieściły się dwa opisy, jeden pod drugim. Można wykonać sprawdzenie tego warunku w edytorze tekstowym poprzez osadzenie wpierw przygotowanych opisów. Ma to na celu późniejszą optymalizację wydruków raportów automatycznych z BDST.</w:t>
      </w:r>
    </w:p>
    <w:p w:rsidR="00623C79" w:rsidRDefault="00F96DFF">
      <w:pPr>
        <w:numPr>
          <w:ilvl w:val="2"/>
          <w:numId w:val="9"/>
        </w:numPr>
        <w:jc w:val="both"/>
        <w:rPr>
          <w:rFonts w:ascii="Arial Narrow" w:hAnsi="Arial Narrow"/>
        </w:rPr>
      </w:pPr>
      <w:r w:rsidRPr="00F96DFF">
        <w:rPr>
          <w:rFonts w:ascii="Arial Narrow" w:hAnsi="Arial Narrow" w:cs="Times New Roman"/>
          <w:sz w:val="22"/>
          <w:szCs w:val="22"/>
        </w:rPr>
        <w:t>Materiały kartometryczne należy skalibrować w ich pierwotnym układzie współrzędnych oraz dokonać ich transformacji do układu obowiązującego w niniejszym opracowaniu.</w:t>
      </w:r>
    </w:p>
    <w:p w:rsidR="008D765B" w:rsidRPr="00F259DD" w:rsidRDefault="008D765B" w:rsidP="00B007F9">
      <w:pPr>
        <w:pStyle w:val="Styl12"/>
        <w:numPr>
          <w:ilvl w:val="1"/>
          <w:numId w:val="9"/>
        </w:numPr>
        <w:rPr>
          <w:rFonts w:ascii="Arial Narrow" w:hAnsi="Arial Narrow"/>
          <w:b/>
        </w:rPr>
      </w:pPr>
      <w:r w:rsidRPr="00F259DD">
        <w:rPr>
          <w:rFonts w:ascii="Arial Narrow" w:hAnsi="Arial Narrow"/>
          <w:b/>
        </w:rPr>
        <w:t>Inwentaryzacja terenowa osnowy.</w:t>
      </w:r>
    </w:p>
    <w:p w:rsidR="00F14AE3" w:rsidRPr="00F259DD" w:rsidRDefault="00F14AE3" w:rsidP="008D765B">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 xml:space="preserve">Przegląd punktów wykonać dla wszystkich punktów osnowy poziomej </w:t>
      </w:r>
      <w:r w:rsidR="007D4996" w:rsidRPr="00F259DD">
        <w:rPr>
          <w:rFonts w:ascii="Arial Narrow" w:hAnsi="Arial Narrow" w:cs="Times New Roman"/>
          <w:sz w:val="22"/>
          <w:szCs w:val="22"/>
        </w:rPr>
        <w:t xml:space="preserve">w </w:t>
      </w:r>
      <w:r w:rsidRPr="00F259DD">
        <w:rPr>
          <w:rFonts w:ascii="Arial Narrow" w:hAnsi="Arial Narrow" w:cs="Times New Roman"/>
          <w:sz w:val="22"/>
          <w:szCs w:val="22"/>
        </w:rPr>
        <w:t>obszar</w:t>
      </w:r>
      <w:r w:rsidR="007D4996" w:rsidRPr="00F259DD">
        <w:rPr>
          <w:rFonts w:ascii="Arial Narrow" w:hAnsi="Arial Narrow" w:cs="Times New Roman"/>
          <w:sz w:val="22"/>
          <w:szCs w:val="22"/>
        </w:rPr>
        <w:t>ze</w:t>
      </w:r>
      <w:r w:rsidRPr="00F259DD">
        <w:rPr>
          <w:rFonts w:ascii="Arial Narrow" w:hAnsi="Arial Narrow" w:cs="Times New Roman"/>
          <w:sz w:val="22"/>
          <w:szCs w:val="22"/>
        </w:rPr>
        <w:t xml:space="preserve"> opracowania a ta</w:t>
      </w:r>
      <w:r w:rsidR="002C7254" w:rsidRPr="00F259DD">
        <w:rPr>
          <w:rFonts w:ascii="Arial Narrow" w:hAnsi="Arial Narrow" w:cs="Times New Roman"/>
          <w:sz w:val="22"/>
          <w:szCs w:val="22"/>
        </w:rPr>
        <w:t>kże dla punktów nawiązań</w:t>
      </w:r>
      <w:r w:rsidR="007D4996" w:rsidRPr="00F259DD">
        <w:rPr>
          <w:rFonts w:ascii="Arial Narrow" w:hAnsi="Arial Narrow" w:cs="Times New Roman"/>
          <w:sz w:val="22"/>
          <w:szCs w:val="22"/>
        </w:rPr>
        <w:t>, bez wyjątków</w:t>
      </w:r>
      <w:r w:rsidRPr="00F259DD">
        <w:rPr>
          <w:rFonts w:ascii="Arial Narrow" w:hAnsi="Arial Narrow" w:cs="Times New Roman"/>
          <w:sz w:val="22"/>
          <w:szCs w:val="22"/>
        </w:rPr>
        <w:t>.</w:t>
      </w:r>
    </w:p>
    <w:p w:rsidR="005F38E9" w:rsidRPr="00F259DD" w:rsidRDefault="005F38E9" w:rsidP="008D765B">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Przegląd punktów wykonać zgodnie z §12 do §19 wytycznych technicznych G-1.6</w:t>
      </w:r>
      <w:r w:rsidR="00B51AD8" w:rsidRPr="00F259DD">
        <w:rPr>
          <w:rFonts w:ascii="Arial Narrow" w:hAnsi="Arial Narrow" w:cs="Times New Roman"/>
          <w:sz w:val="22"/>
          <w:szCs w:val="22"/>
        </w:rPr>
        <w:t>.</w:t>
      </w:r>
    </w:p>
    <w:p w:rsidR="000630B7" w:rsidRPr="00F259DD" w:rsidRDefault="000630B7" w:rsidP="008D765B">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 xml:space="preserve">Przy odszukiwaniu punktów, w miejscach gdzie to jest możliwe (tereny nie pokryte chodnikami, asfaltem lub inną trwałą nawierzchnią oraz tereny gdzie nie przebudowano gruntownie nawierzchni), kiedy zachodzi podejrzenie, że znak naziemny punktu jest zniszczony, wykopać otwór o wymiarach 1m x 1m x 1m w celu odnalezienia </w:t>
      </w:r>
      <w:proofErr w:type="spellStart"/>
      <w:r w:rsidRPr="00F259DD">
        <w:rPr>
          <w:rFonts w:ascii="Arial Narrow" w:hAnsi="Arial Narrow" w:cs="Times New Roman"/>
          <w:sz w:val="22"/>
          <w:szCs w:val="22"/>
        </w:rPr>
        <w:t>podcentra</w:t>
      </w:r>
      <w:proofErr w:type="spellEnd"/>
      <w:r w:rsidRPr="00F259DD">
        <w:rPr>
          <w:rFonts w:ascii="Arial Narrow" w:hAnsi="Arial Narrow" w:cs="Times New Roman"/>
          <w:sz w:val="22"/>
          <w:szCs w:val="22"/>
        </w:rPr>
        <w:t xml:space="preserve"> (</w:t>
      </w:r>
      <w:r w:rsidR="00951A64" w:rsidRPr="00F259DD">
        <w:rPr>
          <w:rFonts w:ascii="Arial Narrow" w:hAnsi="Arial Narrow" w:cs="Times New Roman"/>
          <w:sz w:val="22"/>
          <w:szCs w:val="22"/>
        </w:rPr>
        <w:t xml:space="preserve">np. </w:t>
      </w:r>
      <w:r w:rsidRPr="00F259DD">
        <w:rPr>
          <w:rFonts w:ascii="Arial Narrow" w:hAnsi="Arial Narrow" w:cs="Times New Roman"/>
          <w:sz w:val="22"/>
          <w:szCs w:val="22"/>
        </w:rPr>
        <w:t>płytki).</w:t>
      </w:r>
    </w:p>
    <w:p w:rsidR="005F38E9" w:rsidRPr="00F259DD" w:rsidRDefault="005F38E9" w:rsidP="008D765B">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 xml:space="preserve">Po odnalezieniu znaku naziemnego sprawdzić rodzaj znaku, jego stan i </w:t>
      </w:r>
      <w:r w:rsidR="007D4996" w:rsidRPr="00F259DD">
        <w:rPr>
          <w:rFonts w:ascii="Arial Narrow" w:hAnsi="Arial Narrow" w:cs="Times New Roman"/>
          <w:sz w:val="22"/>
          <w:szCs w:val="22"/>
        </w:rPr>
        <w:t xml:space="preserve">umieszczone na opisie topograficznym </w:t>
      </w:r>
      <w:r w:rsidRPr="00F259DD">
        <w:rPr>
          <w:rFonts w:ascii="Arial Narrow" w:hAnsi="Arial Narrow" w:cs="Times New Roman"/>
          <w:sz w:val="22"/>
          <w:szCs w:val="22"/>
        </w:rPr>
        <w:t>miary od znaku do szczegółów sytuacyjnych. W przypadku gdy znak stanowi trwały element budowli (np. wieża kościoła)</w:t>
      </w:r>
      <w:r w:rsidR="00051959" w:rsidRPr="00F259DD">
        <w:rPr>
          <w:rFonts w:ascii="Arial Narrow" w:hAnsi="Arial Narrow" w:cs="Times New Roman"/>
          <w:sz w:val="22"/>
          <w:szCs w:val="22"/>
        </w:rPr>
        <w:t>,</w:t>
      </w:r>
      <w:r w:rsidRPr="00F259DD">
        <w:rPr>
          <w:rFonts w:ascii="Arial Narrow" w:hAnsi="Arial Narrow" w:cs="Times New Roman"/>
          <w:sz w:val="22"/>
          <w:szCs w:val="22"/>
        </w:rPr>
        <w:t xml:space="preserve"> zasięgnąć informacji czy znak nie uległ naruszeniu (ewentualna przebudowa lub remont). W trakcie przeglądu odszukaniu i identyfikacji podlegać będą</w:t>
      </w:r>
      <w:r w:rsidR="00AA4B3B" w:rsidRPr="00F259DD">
        <w:rPr>
          <w:rFonts w:ascii="Arial Narrow" w:hAnsi="Arial Narrow" w:cs="Times New Roman"/>
          <w:sz w:val="22"/>
          <w:szCs w:val="22"/>
        </w:rPr>
        <w:t>,</w:t>
      </w:r>
      <w:r w:rsidRPr="00F259DD">
        <w:rPr>
          <w:rFonts w:ascii="Arial Narrow" w:hAnsi="Arial Narrow" w:cs="Times New Roman"/>
          <w:sz w:val="22"/>
          <w:szCs w:val="22"/>
        </w:rPr>
        <w:t xml:space="preserve"> oprócz punktu głównego (centra)</w:t>
      </w:r>
      <w:r w:rsidR="00AA4B3B" w:rsidRPr="00F259DD">
        <w:rPr>
          <w:rFonts w:ascii="Arial Narrow" w:hAnsi="Arial Narrow" w:cs="Times New Roman"/>
          <w:sz w:val="22"/>
          <w:szCs w:val="22"/>
        </w:rPr>
        <w:t>,</w:t>
      </w:r>
      <w:r w:rsidRPr="00F259DD">
        <w:rPr>
          <w:rFonts w:ascii="Arial Narrow" w:hAnsi="Arial Narrow" w:cs="Times New Roman"/>
          <w:sz w:val="22"/>
          <w:szCs w:val="22"/>
        </w:rPr>
        <w:t xml:space="preserve"> także punkty kierunkowe, punkty przeniesienia współrzędnych i </w:t>
      </w:r>
      <w:proofErr w:type="spellStart"/>
      <w:r w:rsidRPr="00F259DD">
        <w:rPr>
          <w:rFonts w:ascii="Arial Narrow" w:hAnsi="Arial Narrow" w:cs="Times New Roman"/>
          <w:sz w:val="22"/>
          <w:szCs w:val="22"/>
        </w:rPr>
        <w:t>ekscentry</w:t>
      </w:r>
      <w:proofErr w:type="spellEnd"/>
      <w:r w:rsidRPr="00F259DD">
        <w:rPr>
          <w:rFonts w:ascii="Arial Narrow" w:hAnsi="Arial Narrow" w:cs="Times New Roman"/>
          <w:sz w:val="22"/>
          <w:szCs w:val="22"/>
        </w:rPr>
        <w:t xml:space="preserve"> naziemne</w:t>
      </w:r>
      <w:r w:rsidR="00B51AD8" w:rsidRPr="00F259DD">
        <w:rPr>
          <w:rFonts w:ascii="Arial Narrow" w:hAnsi="Arial Narrow" w:cs="Times New Roman"/>
          <w:sz w:val="22"/>
          <w:szCs w:val="22"/>
        </w:rPr>
        <w:t xml:space="preserve"> - jeżeli takie istnieją</w:t>
      </w:r>
      <w:r w:rsidRPr="00F259DD">
        <w:rPr>
          <w:rFonts w:ascii="Arial Narrow" w:hAnsi="Arial Narrow" w:cs="Times New Roman"/>
          <w:sz w:val="22"/>
          <w:szCs w:val="22"/>
        </w:rPr>
        <w:t>.</w:t>
      </w:r>
    </w:p>
    <w:p w:rsidR="005F38E9" w:rsidRPr="00F259DD" w:rsidRDefault="00B51AD8" w:rsidP="00B007F9">
      <w:pPr>
        <w:numPr>
          <w:ilvl w:val="2"/>
          <w:numId w:val="9"/>
        </w:numPr>
        <w:jc w:val="both"/>
        <w:rPr>
          <w:rFonts w:ascii="Arial Narrow" w:hAnsi="Arial Narrow" w:cs="Times New Roman"/>
          <w:sz w:val="22"/>
          <w:szCs w:val="22"/>
        </w:rPr>
      </w:pPr>
      <w:r w:rsidRPr="00F259DD">
        <w:rPr>
          <w:rFonts w:ascii="Arial Narrow" w:hAnsi="Arial Narrow" w:cs="Times New Roman"/>
          <w:bCs/>
          <w:sz w:val="22"/>
          <w:szCs w:val="22"/>
        </w:rPr>
        <w:t>Wykonać p</w:t>
      </w:r>
      <w:r w:rsidR="005F38E9" w:rsidRPr="00F259DD">
        <w:rPr>
          <w:rFonts w:ascii="Arial Narrow" w:hAnsi="Arial Narrow" w:cs="Times New Roman"/>
          <w:bCs/>
          <w:sz w:val="22"/>
          <w:szCs w:val="22"/>
        </w:rPr>
        <w:t>race zabezpieczające i porządkowe, w tym:</w:t>
      </w:r>
    </w:p>
    <w:p w:rsidR="005F38E9" w:rsidRPr="00F259DD" w:rsidRDefault="005F38E9"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oczyszczenie podłoża wokół znaku (usunięta zostanie murawa bezpośrednio przy znaku),</w:t>
      </w:r>
    </w:p>
    <w:p w:rsidR="005F38E9" w:rsidRPr="00F259DD" w:rsidRDefault="005F38E9"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wycięcie krzaków w bezpośrednim sąsiedztwie znaku,</w:t>
      </w:r>
    </w:p>
    <w:p w:rsidR="005F38E9" w:rsidRPr="00F259DD" w:rsidRDefault="005F38E9"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 xml:space="preserve">oznaczenie </w:t>
      </w:r>
      <w:r w:rsidR="00AA4B3B" w:rsidRPr="00F259DD">
        <w:rPr>
          <w:rFonts w:ascii="Arial Narrow" w:hAnsi="Arial Narrow" w:cs="Times New Roman"/>
          <w:sz w:val="22"/>
          <w:szCs w:val="22"/>
        </w:rPr>
        <w:t xml:space="preserve">słupa punktu oraz miejsca posadowienia punktu np.: widoczny znak na drzewie, asfalcie, chodniku itp.; </w:t>
      </w:r>
      <w:r w:rsidRPr="00F259DD">
        <w:rPr>
          <w:rFonts w:ascii="Arial Narrow" w:hAnsi="Arial Narrow" w:cs="Times New Roman"/>
          <w:sz w:val="22"/>
          <w:szCs w:val="22"/>
        </w:rPr>
        <w:t>niezmywalną</w:t>
      </w:r>
      <w:r w:rsidR="00AA4B3B" w:rsidRPr="00F259DD">
        <w:rPr>
          <w:rFonts w:ascii="Arial Narrow" w:hAnsi="Arial Narrow" w:cs="Times New Roman"/>
          <w:sz w:val="22"/>
          <w:szCs w:val="22"/>
        </w:rPr>
        <w:t xml:space="preserve"> farbą</w:t>
      </w:r>
      <w:r w:rsidRPr="00F259DD">
        <w:rPr>
          <w:rFonts w:ascii="Arial Narrow" w:hAnsi="Arial Narrow" w:cs="Times New Roman"/>
          <w:sz w:val="22"/>
          <w:szCs w:val="22"/>
        </w:rPr>
        <w:t>, w jaskrawym kolorze.</w:t>
      </w:r>
    </w:p>
    <w:p w:rsidR="005F38E9" w:rsidRPr="00F259DD" w:rsidRDefault="005F38E9" w:rsidP="00B007F9">
      <w:pPr>
        <w:numPr>
          <w:ilvl w:val="2"/>
          <w:numId w:val="9"/>
        </w:numPr>
        <w:jc w:val="both"/>
        <w:rPr>
          <w:rFonts w:ascii="Arial Narrow" w:hAnsi="Arial Narrow" w:cs="Times New Roman"/>
          <w:sz w:val="22"/>
          <w:szCs w:val="22"/>
        </w:rPr>
      </w:pPr>
      <w:r w:rsidRPr="00F259DD">
        <w:rPr>
          <w:rFonts w:ascii="Arial Narrow" w:hAnsi="Arial Narrow" w:cs="Times New Roman"/>
          <w:bCs/>
          <w:sz w:val="22"/>
          <w:szCs w:val="22"/>
        </w:rPr>
        <w:t>Sprawdzenie wizur oraz sprawdzenie możliwości dokonywania obserwacji GNSS.</w:t>
      </w:r>
      <w:r w:rsidRPr="00F259DD">
        <w:rPr>
          <w:rFonts w:ascii="Arial Narrow" w:hAnsi="Arial Narrow" w:cs="Times New Roman"/>
          <w:sz w:val="22"/>
          <w:szCs w:val="22"/>
        </w:rPr>
        <w:t xml:space="preserve"> W tabeli inwentaryzacyjnej</w:t>
      </w:r>
      <w:r w:rsidR="00AB57E5" w:rsidRPr="00F259DD">
        <w:rPr>
          <w:rFonts w:ascii="Arial Narrow" w:hAnsi="Arial Narrow" w:cs="Times New Roman"/>
          <w:sz w:val="22"/>
          <w:szCs w:val="22"/>
        </w:rPr>
        <w:t>,</w:t>
      </w:r>
      <w:r w:rsidRPr="00F259DD">
        <w:rPr>
          <w:rFonts w:ascii="Arial Narrow" w:hAnsi="Arial Narrow" w:cs="Times New Roman"/>
          <w:sz w:val="22"/>
          <w:szCs w:val="22"/>
        </w:rPr>
        <w:t xml:space="preserve"> dla każdego punktu </w:t>
      </w:r>
      <w:r w:rsidR="00AB57E5" w:rsidRPr="00F259DD">
        <w:rPr>
          <w:rFonts w:ascii="Arial Narrow" w:hAnsi="Arial Narrow" w:cs="Times New Roman"/>
          <w:sz w:val="22"/>
          <w:szCs w:val="22"/>
        </w:rPr>
        <w:t xml:space="preserve">należy </w:t>
      </w:r>
      <w:r w:rsidRPr="00F259DD">
        <w:rPr>
          <w:rFonts w:ascii="Arial Narrow" w:hAnsi="Arial Narrow" w:cs="Times New Roman"/>
          <w:sz w:val="22"/>
          <w:szCs w:val="22"/>
        </w:rPr>
        <w:t>poda</w:t>
      </w:r>
      <w:r w:rsidR="00AB57E5" w:rsidRPr="00F259DD">
        <w:rPr>
          <w:rFonts w:ascii="Arial Narrow" w:hAnsi="Arial Narrow" w:cs="Times New Roman"/>
          <w:sz w:val="22"/>
          <w:szCs w:val="22"/>
        </w:rPr>
        <w:t>ć</w:t>
      </w:r>
      <w:r w:rsidRPr="00F259DD">
        <w:rPr>
          <w:rFonts w:ascii="Arial Narrow" w:hAnsi="Arial Narrow" w:cs="Times New Roman"/>
          <w:sz w:val="22"/>
          <w:szCs w:val="22"/>
        </w:rPr>
        <w:t xml:space="preserve"> również informacj</w:t>
      </w:r>
      <w:r w:rsidR="00AB57E5" w:rsidRPr="00F259DD">
        <w:rPr>
          <w:rFonts w:ascii="Arial Narrow" w:hAnsi="Arial Narrow" w:cs="Times New Roman"/>
          <w:sz w:val="22"/>
          <w:szCs w:val="22"/>
        </w:rPr>
        <w:t>ę</w:t>
      </w:r>
      <w:r w:rsidRPr="00F259DD">
        <w:rPr>
          <w:rFonts w:ascii="Arial Narrow" w:hAnsi="Arial Narrow" w:cs="Times New Roman"/>
          <w:sz w:val="22"/>
          <w:szCs w:val="22"/>
        </w:rPr>
        <w:t xml:space="preserve"> o możliwości dokonywania obserwacji GNSS.</w:t>
      </w:r>
    </w:p>
    <w:p w:rsidR="005F38E9" w:rsidRPr="00F259DD" w:rsidRDefault="005F38E9"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Punkt zostanie uznany za „nieodnaleziony</w:t>
      </w:r>
      <w:r w:rsidR="00051959" w:rsidRPr="00F259DD">
        <w:rPr>
          <w:rFonts w:ascii="Arial Narrow" w:hAnsi="Arial Narrow" w:cs="Times New Roman"/>
          <w:sz w:val="22"/>
          <w:szCs w:val="22"/>
        </w:rPr>
        <w:t>"</w:t>
      </w:r>
      <w:r w:rsidRPr="00F259DD">
        <w:rPr>
          <w:rFonts w:ascii="Arial Narrow" w:hAnsi="Arial Narrow" w:cs="Times New Roman"/>
          <w:sz w:val="22"/>
          <w:szCs w:val="22"/>
        </w:rPr>
        <w:t>, jeżeli opis topograficzny i sytuacja terenowa nie zapewniają jednoznacznego ustalenia miejsca położenia punktu, punkt nie posiada danych do odszukania instrumentalnego, a także nie napotkano śladów wskazujących wyraźnie na zniszczenie znaku.</w:t>
      </w:r>
    </w:p>
    <w:p w:rsidR="005F38E9" w:rsidRPr="00F259DD" w:rsidRDefault="005F38E9"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Punkt zostanie uznany za „zniszczony" jeżeli:</w:t>
      </w:r>
    </w:p>
    <w:p w:rsidR="005F38E9" w:rsidRPr="00F259DD" w:rsidRDefault="005F38E9"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jeżeli opis topograficzny, sytuacja terenowa i kontrolne wyznaczenie ze współrzędnych pozwalają na ustalenie położenia punktu z dokładnością do 0,25 m a punktu nie odnaleziono</w:t>
      </w:r>
      <w:r w:rsidR="00051959" w:rsidRPr="00F259DD">
        <w:rPr>
          <w:rFonts w:ascii="Arial Narrow" w:hAnsi="Arial Narrow" w:cs="Times New Roman"/>
          <w:sz w:val="22"/>
          <w:szCs w:val="22"/>
        </w:rPr>
        <w:t>,</w:t>
      </w:r>
      <w:r w:rsidRPr="00F259DD">
        <w:rPr>
          <w:rFonts w:ascii="Arial Narrow" w:hAnsi="Arial Narrow" w:cs="Times New Roman"/>
          <w:sz w:val="22"/>
          <w:szCs w:val="22"/>
        </w:rPr>
        <w:t xml:space="preserve"> pomimo zbadania ziemi za pomocą szpili</w:t>
      </w:r>
      <w:r w:rsidR="00951A64" w:rsidRPr="00F259DD">
        <w:rPr>
          <w:rFonts w:ascii="Arial Narrow" w:hAnsi="Arial Narrow" w:cs="Times New Roman"/>
          <w:sz w:val="22"/>
          <w:szCs w:val="22"/>
        </w:rPr>
        <w:t xml:space="preserve"> oraz</w:t>
      </w:r>
      <w:r w:rsidR="000630B7" w:rsidRPr="00F259DD">
        <w:rPr>
          <w:rFonts w:ascii="Arial Narrow" w:hAnsi="Arial Narrow" w:cs="Times New Roman"/>
          <w:sz w:val="22"/>
          <w:szCs w:val="22"/>
        </w:rPr>
        <w:t xml:space="preserve"> w miejscach gdzie to jest możliwe, wykopania otworu o wymiarach 1m x 1m x 1m w celu znalezienia </w:t>
      </w:r>
      <w:proofErr w:type="spellStart"/>
      <w:r w:rsidR="000630B7" w:rsidRPr="00F259DD">
        <w:rPr>
          <w:rFonts w:ascii="Arial Narrow" w:hAnsi="Arial Narrow" w:cs="Times New Roman"/>
          <w:sz w:val="22"/>
          <w:szCs w:val="22"/>
        </w:rPr>
        <w:t>podcentra</w:t>
      </w:r>
      <w:proofErr w:type="spellEnd"/>
      <w:r w:rsidR="000630B7" w:rsidRPr="00F259DD">
        <w:rPr>
          <w:rFonts w:ascii="Arial Narrow" w:hAnsi="Arial Narrow" w:cs="Times New Roman"/>
          <w:sz w:val="22"/>
          <w:szCs w:val="22"/>
        </w:rPr>
        <w:t xml:space="preserve"> (płytki)</w:t>
      </w:r>
      <w:r w:rsidRPr="00F259DD">
        <w:rPr>
          <w:rFonts w:ascii="Arial Narrow" w:hAnsi="Arial Narrow" w:cs="Times New Roman"/>
          <w:sz w:val="22"/>
          <w:szCs w:val="22"/>
        </w:rPr>
        <w:t>,</w:t>
      </w:r>
    </w:p>
    <w:p w:rsidR="005F38E9" w:rsidRPr="00F259DD" w:rsidRDefault="005F38E9"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jeżeli w miejscu osadzenia znaku wykonano roboty inżynieryjno - budowlane (np. budynek, wał ochronny, drogę o utwardzonej nawierzchni</w:t>
      </w:r>
      <w:r w:rsidR="00051959" w:rsidRPr="00F259DD">
        <w:rPr>
          <w:rFonts w:ascii="Arial Narrow" w:hAnsi="Arial Narrow" w:cs="Times New Roman"/>
          <w:sz w:val="22"/>
          <w:szCs w:val="22"/>
        </w:rPr>
        <w:t>, chodnik</w:t>
      </w:r>
      <w:r w:rsidR="00951A64" w:rsidRPr="00F259DD">
        <w:rPr>
          <w:rFonts w:ascii="Arial Narrow" w:hAnsi="Arial Narrow" w:cs="Times New Roman"/>
          <w:sz w:val="22"/>
          <w:szCs w:val="22"/>
        </w:rPr>
        <w:t xml:space="preserve"> itp.</w:t>
      </w:r>
      <w:r w:rsidRPr="00F259DD">
        <w:rPr>
          <w:rFonts w:ascii="Arial Narrow" w:hAnsi="Arial Narrow" w:cs="Times New Roman"/>
          <w:sz w:val="22"/>
          <w:szCs w:val="22"/>
        </w:rPr>
        <w:t>) i nie ma możliwości lub jest niecelowe jego wznowienie,</w:t>
      </w:r>
    </w:p>
    <w:p w:rsidR="005F38E9" w:rsidRPr="00F259DD" w:rsidRDefault="005F38E9"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w przypadku kiedy stwierdzono pochylenie lub uszkodzenie znaku uniemożliwiające scentrowanie instrumentu kątomierczego.</w:t>
      </w:r>
    </w:p>
    <w:p w:rsidR="005F38E9" w:rsidRPr="00F259DD" w:rsidRDefault="005F38E9" w:rsidP="00B007F9">
      <w:pPr>
        <w:numPr>
          <w:ilvl w:val="2"/>
          <w:numId w:val="9"/>
        </w:numPr>
        <w:jc w:val="both"/>
        <w:rPr>
          <w:rFonts w:ascii="Arial Narrow" w:hAnsi="Arial Narrow" w:cs="Times New Roman"/>
          <w:sz w:val="22"/>
          <w:szCs w:val="22"/>
        </w:rPr>
      </w:pPr>
      <w:r w:rsidRPr="00F259DD">
        <w:rPr>
          <w:rFonts w:ascii="Arial Narrow" w:hAnsi="Arial Narrow" w:cs="Times New Roman"/>
          <w:bCs/>
          <w:sz w:val="22"/>
          <w:szCs w:val="22"/>
        </w:rPr>
        <w:t>P</w:t>
      </w:r>
      <w:r w:rsidRPr="00F259DD">
        <w:rPr>
          <w:rFonts w:ascii="Arial Narrow" w:hAnsi="Arial Narrow" w:cs="Times New Roman"/>
          <w:sz w:val="22"/>
          <w:szCs w:val="22"/>
        </w:rPr>
        <w:t>o stwierdzeniu identyczności punktu dokonać oceny stanu istniejących znaków. Wyniki oględzin zaznaczyć na opisie topograficznym kolorem czerwonym.</w:t>
      </w:r>
    </w:p>
    <w:p w:rsidR="005F38E9" w:rsidRPr="00F259DD" w:rsidRDefault="005F38E9" w:rsidP="00B007F9">
      <w:pPr>
        <w:numPr>
          <w:ilvl w:val="2"/>
          <w:numId w:val="9"/>
        </w:numPr>
        <w:rPr>
          <w:rFonts w:ascii="Arial Narrow" w:hAnsi="Arial Narrow" w:cs="Times New Roman"/>
          <w:sz w:val="22"/>
          <w:szCs w:val="22"/>
        </w:rPr>
      </w:pPr>
      <w:r w:rsidRPr="00F259DD">
        <w:rPr>
          <w:rFonts w:ascii="Arial Narrow" w:hAnsi="Arial Narrow" w:cs="Times New Roman"/>
          <w:sz w:val="22"/>
          <w:szCs w:val="22"/>
        </w:rPr>
        <w:t>Wykonać dokumentację fotograficzną punktów odnalezionych</w:t>
      </w:r>
      <w:r w:rsidR="00951A64" w:rsidRPr="00F259DD">
        <w:rPr>
          <w:rFonts w:ascii="Arial Narrow" w:hAnsi="Arial Narrow" w:cs="Times New Roman"/>
          <w:sz w:val="22"/>
          <w:szCs w:val="22"/>
        </w:rPr>
        <w:t>,</w:t>
      </w:r>
      <w:r w:rsidRPr="00F259DD">
        <w:rPr>
          <w:rFonts w:ascii="Arial Narrow" w:hAnsi="Arial Narrow" w:cs="Times New Roman"/>
          <w:sz w:val="22"/>
          <w:szCs w:val="22"/>
        </w:rPr>
        <w:t xml:space="preserve"> a także pomiary kontrolne techniką GNSS stosując podwójną inicjalizację odbiornika dla punktów, dla których stwierdzono możliwość pomiaru tak</w:t>
      </w:r>
      <w:r w:rsidR="00330B38" w:rsidRPr="00F259DD">
        <w:rPr>
          <w:rFonts w:ascii="Arial Narrow" w:hAnsi="Arial Narrow" w:cs="Times New Roman"/>
          <w:sz w:val="22"/>
          <w:szCs w:val="22"/>
        </w:rPr>
        <w:t>ą</w:t>
      </w:r>
      <w:r w:rsidRPr="00F259DD">
        <w:rPr>
          <w:rFonts w:ascii="Arial Narrow" w:hAnsi="Arial Narrow" w:cs="Times New Roman"/>
          <w:sz w:val="22"/>
          <w:szCs w:val="22"/>
        </w:rPr>
        <w:t xml:space="preserve"> techniką.</w:t>
      </w:r>
    </w:p>
    <w:p w:rsidR="005F38E9" w:rsidRPr="00F259DD" w:rsidRDefault="005F38E9" w:rsidP="00B007F9">
      <w:pPr>
        <w:numPr>
          <w:ilvl w:val="2"/>
          <w:numId w:val="9"/>
        </w:numPr>
        <w:jc w:val="both"/>
        <w:rPr>
          <w:rFonts w:ascii="Arial Narrow" w:hAnsi="Arial Narrow" w:cs="Times New Roman"/>
          <w:sz w:val="22"/>
          <w:szCs w:val="22"/>
        </w:rPr>
      </w:pPr>
      <w:r w:rsidRPr="00F259DD">
        <w:rPr>
          <w:rFonts w:ascii="Arial Narrow" w:hAnsi="Arial Narrow" w:cs="Times New Roman"/>
          <w:bCs/>
          <w:sz w:val="22"/>
          <w:szCs w:val="22"/>
        </w:rPr>
        <w:t>Sprawdzenie i aktualizacja opisów topograficznych, w tym:</w:t>
      </w:r>
    </w:p>
    <w:p w:rsidR="005F38E9" w:rsidRPr="00F259DD" w:rsidRDefault="005F38E9"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sprawdzenie i ewentualna korekta danych dotyczących miejsca położenia punktu (województwo, gmina, miejscowość),</w:t>
      </w:r>
    </w:p>
    <w:p w:rsidR="005F38E9" w:rsidRPr="00F259DD" w:rsidRDefault="005F38E9"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sprawdzenie zgodności sytuacji terenowej z przedstawioną na opisie i ewentualne jej uzupełnienie,</w:t>
      </w:r>
    </w:p>
    <w:p w:rsidR="005F38E9" w:rsidRPr="00F259DD" w:rsidRDefault="005F38E9"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 xml:space="preserve">sprawdzenie wizur podanych na opisach i ewentualne wniesienie nowych wizur w przypadku </w:t>
      </w:r>
      <w:r w:rsidRPr="00F259DD">
        <w:rPr>
          <w:rFonts w:ascii="Arial Narrow" w:hAnsi="Arial Narrow" w:cs="Times New Roman"/>
          <w:sz w:val="22"/>
          <w:szCs w:val="22"/>
        </w:rPr>
        <w:lastRenderedPageBreak/>
        <w:t xml:space="preserve">utraty wizur dotychczas </w:t>
      </w:r>
      <w:r w:rsidR="000373E3" w:rsidRPr="00F259DD">
        <w:rPr>
          <w:rFonts w:ascii="Arial Narrow" w:hAnsi="Arial Narrow" w:cs="Times New Roman"/>
          <w:sz w:val="22"/>
          <w:szCs w:val="22"/>
        </w:rPr>
        <w:t>wykazanych</w:t>
      </w:r>
      <w:r w:rsidRPr="00F259DD">
        <w:rPr>
          <w:rFonts w:ascii="Arial Narrow" w:hAnsi="Arial Narrow" w:cs="Times New Roman"/>
          <w:sz w:val="22"/>
          <w:szCs w:val="22"/>
        </w:rPr>
        <w:t>,</w:t>
      </w:r>
    </w:p>
    <w:p w:rsidR="005F38E9" w:rsidRPr="00F259DD" w:rsidRDefault="005F38E9"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sprawdzenie zgodności oznaczenia znaku naziemnego ze stanem faktycznym oraz jego numeru.</w:t>
      </w:r>
    </w:p>
    <w:p w:rsidR="008A282A" w:rsidRPr="00F259DD" w:rsidRDefault="008A282A" w:rsidP="008A282A">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Przy okazji aktualizacji opisów topograficznych a także przy ich wykonaniu dla nowych punktów należy stosować następujące zasady:</w:t>
      </w:r>
    </w:p>
    <w:p w:rsidR="000278C0" w:rsidRPr="00F259DD" w:rsidRDefault="000278C0" w:rsidP="000278C0">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Podstawowym elementem opisu topograficznego jest szkic umożliwiający odnalezienie punktu. Na szkicu sytuacyjnym należy pokazać położenie centra lub zespołu znaków danego punktu związanych miarami ze szczegółami terenowymi.</w:t>
      </w:r>
    </w:p>
    <w:p w:rsidR="000278C0" w:rsidRPr="00F259DD" w:rsidRDefault="000278C0" w:rsidP="000278C0">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Szkic sytuacyjny sporządza się z zachowaniem znaków umownych obowiązujących przy opracowaniu mapy zasadniczej</w:t>
      </w:r>
      <w:r w:rsidR="0095679C" w:rsidRPr="00F259DD">
        <w:rPr>
          <w:rFonts w:ascii="Arial Narrow" w:hAnsi="Arial Narrow" w:cs="Times New Roman"/>
          <w:sz w:val="22"/>
          <w:szCs w:val="22"/>
        </w:rPr>
        <w:t>.</w:t>
      </w:r>
      <w:r w:rsidRPr="00F259DD">
        <w:rPr>
          <w:rFonts w:ascii="Arial Narrow" w:hAnsi="Arial Narrow" w:cs="Times New Roman"/>
          <w:sz w:val="22"/>
          <w:szCs w:val="22"/>
        </w:rPr>
        <w:t xml:space="preserve"> </w:t>
      </w:r>
      <w:r w:rsidR="0095679C" w:rsidRPr="00F259DD">
        <w:rPr>
          <w:rFonts w:ascii="Arial Narrow" w:hAnsi="Arial Narrow" w:cs="Times New Roman"/>
          <w:sz w:val="22"/>
          <w:szCs w:val="22"/>
        </w:rPr>
        <w:t>S</w:t>
      </w:r>
      <w:r w:rsidRPr="00F259DD">
        <w:rPr>
          <w:rFonts w:ascii="Arial Narrow" w:hAnsi="Arial Narrow" w:cs="Times New Roman"/>
          <w:sz w:val="22"/>
          <w:szCs w:val="22"/>
        </w:rPr>
        <w:t>zkic sytuacyjny sporządza się w miarę możliwości z zachowaniem przybliżonych proporcji w długościach</w:t>
      </w:r>
      <w:r w:rsidR="0095679C" w:rsidRPr="00F259DD">
        <w:rPr>
          <w:rFonts w:ascii="Arial Narrow" w:hAnsi="Arial Narrow" w:cs="Times New Roman"/>
          <w:sz w:val="22"/>
          <w:szCs w:val="22"/>
        </w:rPr>
        <w:t>.</w:t>
      </w:r>
      <w:r w:rsidRPr="00F259DD">
        <w:rPr>
          <w:rFonts w:ascii="Arial Narrow" w:hAnsi="Arial Narrow" w:cs="Times New Roman"/>
          <w:sz w:val="22"/>
          <w:szCs w:val="22"/>
        </w:rPr>
        <w:t xml:space="preserve"> </w:t>
      </w:r>
      <w:r w:rsidR="0095679C" w:rsidRPr="00F259DD">
        <w:rPr>
          <w:rFonts w:ascii="Arial Narrow" w:hAnsi="Arial Narrow" w:cs="Times New Roman"/>
          <w:sz w:val="22"/>
          <w:szCs w:val="22"/>
        </w:rPr>
        <w:t>N</w:t>
      </w:r>
      <w:r w:rsidRPr="00F259DD">
        <w:rPr>
          <w:rFonts w:ascii="Arial Narrow" w:hAnsi="Arial Narrow" w:cs="Times New Roman"/>
          <w:sz w:val="22"/>
          <w:szCs w:val="22"/>
        </w:rPr>
        <w:t>a szkicu przedstawia się szczegóły terenowe istotne dla odnalezienia punktu, miary liniowe do pobliskich trwałych szczegółów terenowych podaje się z dokładnością 0,01 m, w sposób umożliwiający dwukrotne niezależne wyznaczenie jego położenia w terenie; miary terenowe do innych szczegółów terenowych oraz miary z linii pomiarowych podaje się z dokładnością odpowiednią dla danej grupy dokładności określenia szczegółu.</w:t>
      </w:r>
    </w:p>
    <w:p w:rsidR="000278C0" w:rsidRPr="00F259DD" w:rsidRDefault="0095679C" w:rsidP="000278C0">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P</w:t>
      </w:r>
      <w:r w:rsidR="000278C0" w:rsidRPr="00F259DD">
        <w:rPr>
          <w:rFonts w:ascii="Arial Narrow" w:hAnsi="Arial Narrow" w:cs="Times New Roman"/>
          <w:sz w:val="22"/>
          <w:szCs w:val="22"/>
        </w:rPr>
        <w:t>rzy wylotach dróg podaje się nazwy najbliższych miejscowości, dróg wyższej klasy lub charakterystycznych elementów terenu; zaleca się wskazywanie elementów, których identyfikacja na mapie i w terenie nie nastręcza trudności</w:t>
      </w:r>
      <w:r w:rsidRPr="00F259DD">
        <w:rPr>
          <w:rFonts w:ascii="Arial Narrow" w:hAnsi="Arial Narrow" w:cs="Times New Roman"/>
          <w:sz w:val="22"/>
          <w:szCs w:val="22"/>
        </w:rPr>
        <w:t>.</w:t>
      </w:r>
      <w:r w:rsidR="000278C0" w:rsidRPr="00F259DD">
        <w:rPr>
          <w:rFonts w:ascii="Arial Narrow" w:hAnsi="Arial Narrow" w:cs="Times New Roman"/>
          <w:sz w:val="22"/>
          <w:szCs w:val="22"/>
        </w:rPr>
        <w:t xml:space="preserve"> </w:t>
      </w:r>
      <w:r w:rsidRPr="00F259DD">
        <w:rPr>
          <w:rFonts w:ascii="Arial Narrow" w:hAnsi="Arial Narrow" w:cs="Times New Roman"/>
          <w:sz w:val="22"/>
          <w:szCs w:val="22"/>
        </w:rPr>
        <w:t>S</w:t>
      </w:r>
      <w:r w:rsidR="000278C0" w:rsidRPr="00F259DD">
        <w:rPr>
          <w:rFonts w:ascii="Arial Narrow" w:hAnsi="Arial Narrow" w:cs="Times New Roman"/>
          <w:sz w:val="22"/>
          <w:szCs w:val="22"/>
        </w:rPr>
        <w:t>ytuację terenową na szkicu sytuacyjnym orientuje się do północy, przy czym kierunek północny na szkicu jest równoległy do bocznej ramki formularza.</w:t>
      </w:r>
    </w:p>
    <w:p w:rsidR="000278C0" w:rsidRPr="00F259DD" w:rsidRDefault="000278C0" w:rsidP="000278C0">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Zamiast szkicu sytuacyjnego dopuszcza się wstawienie zdjęcia lub wycinka mapy topograficznej, o ile jednoznacznie pokazują lokalizację punktu.</w:t>
      </w:r>
    </w:p>
    <w:p w:rsidR="008A282A" w:rsidRPr="00F259DD" w:rsidRDefault="000278C0" w:rsidP="000278C0">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Na opisie topograficznym przedstawia się ponadto rozmieszczenie naziemnych i</w:t>
      </w:r>
      <w:r w:rsidRPr="00F259DD">
        <w:rPr>
          <w:rFonts w:ascii="Arial Narrow" w:hAnsi="Arial Narrow"/>
          <w:sz w:val="22"/>
          <w:szCs w:val="22"/>
        </w:rPr>
        <w:t xml:space="preserve"> </w:t>
      </w:r>
      <w:r w:rsidRPr="00F259DD">
        <w:rPr>
          <w:rFonts w:ascii="Arial Narrow" w:hAnsi="Arial Narrow" w:cs="Times New Roman"/>
          <w:sz w:val="22"/>
          <w:szCs w:val="22"/>
        </w:rPr>
        <w:t xml:space="preserve">podziemnych elementów znaku geodezyjnego, a także inne informacje dotyczące znaków i ich położenia, takie jak: rodzaj znaku, jego numer, typ i wymiary, odległości pomiędzy znakami w zespole oraz głębokości ich osadzenia, nawiązanie kątowe </w:t>
      </w:r>
      <w:proofErr w:type="spellStart"/>
      <w:r w:rsidRPr="00F259DD">
        <w:rPr>
          <w:rFonts w:ascii="Arial Narrow" w:hAnsi="Arial Narrow" w:cs="Times New Roman"/>
          <w:sz w:val="22"/>
          <w:szCs w:val="22"/>
        </w:rPr>
        <w:t>poboczników</w:t>
      </w:r>
      <w:proofErr w:type="spellEnd"/>
      <w:r w:rsidRPr="00F259DD">
        <w:rPr>
          <w:rFonts w:ascii="Arial Narrow" w:hAnsi="Arial Narrow" w:cs="Times New Roman"/>
          <w:sz w:val="22"/>
          <w:szCs w:val="22"/>
        </w:rPr>
        <w:t xml:space="preserve"> oraz znaków podziemnych</w:t>
      </w:r>
      <w:r w:rsidR="00951A64" w:rsidRPr="00F259DD">
        <w:rPr>
          <w:rFonts w:ascii="Arial Narrow" w:hAnsi="Arial Narrow" w:cs="Times New Roman"/>
          <w:sz w:val="22"/>
          <w:szCs w:val="22"/>
        </w:rPr>
        <w:t>,</w:t>
      </w:r>
      <w:r w:rsidRPr="00F259DD">
        <w:rPr>
          <w:rFonts w:ascii="Arial Narrow" w:hAnsi="Arial Narrow" w:cs="Times New Roman"/>
          <w:sz w:val="22"/>
          <w:szCs w:val="22"/>
        </w:rPr>
        <w:t xml:space="preserve"> a także usytuowanie punktów kierunkowych i punktów ekscentrycznych.</w:t>
      </w:r>
    </w:p>
    <w:p w:rsidR="005F38E9" w:rsidRPr="00F259DD" w:rsidRDefault="005F38E9" w:rsidP="00917B3E">
      <w:pPr>
        <w:pStyle w:val="Styl12"/>
        <w:numPr>
          <w:ilvl w:val="2"/>
          <w:numId w:val="9"/>
        </w:numPr>
        <w:rPr>
          <w:rFonts w:ascii="Arial Narrow" w:hAnsi="Arial Narrow"/>
        </w:rPr>
      </w:pPr>
      <w:r w:rsidRPr="00F259DD">
        <w:rPr>
          <w:rFonts w:ascii="Arial Narrow" w:hAnsi="Arial Narrow"/>
        </w:rPr>
        <w:t>Dokumentacja końcowa inwentaryzacji</w:t>
      </w:r>
      <w:r w:rsidR="00951A64" w:rsidRPr="00F259DD">
        <w:rPr>
          <w:rFonts w:ascii="Arial Narrow" w:hAnsi="Arial Narrow"/>
        </w:rPr>
        <w:t xml:space="preserve"> osnowy</w:t>
      </w:r>
      <w:r w:rsidR="00917B3E" w:rsidRPr="00F259DD">
        <w:rPr>
          <w:rFonts w:ascii="Arial Narrow" w:hAnsi="Arial Narrow"/>
        </w:rPr>
        <w:t>:</w:t>
      </w:r>
    </w:p>
    <w:p w:rsidR="005F38E9" w:rsidRPr="00F259DD" w:rsidRDefault="005F38E9" w:rsidP="00917B3E">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mapy przeglądu punktów osnowy klasy III w skali 1:10000</w:t>
      </w:r>
      <w:r w:rsidR="00051959" w:rsidRPr="00F259DD">
        <w:rPr>
          <w:rFonts w:ascii="Arial Narrow" w:hAnsi="Arial Narrow" w:cs="Times New Roman"/>
          <w:sz w:val="22"/>
          <w:szCs w:val="22"/>
        </w:rPr>
        <w:t xml:space="preserve"> wraz z punktami nawiązań</w:t>
      </w:r>
      <w:r w:rsidRPr="00F259DD">
        <w:rPr>
          <w:rFonts w:ascii="Arial Narrow" w:hAnsi="Arial Narrow" w:cs="Times New Roman"/>
          <w:sz w:val="22"/>
          <w:szCs w:val="22"/>
        </w:rPr>
        <w:t>,</w:t>
      </w:r>
    </w:p>
    <w:p w:rsidR="005F38E9" w:rsidRPr="00F259DD" w:rsidRDefault="005F38E9" w:rsidP="00917B3E">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zaktualizowane opisy topograficzne,</w:t>
      </w:r>
    </w:p>
    <w:p w:rsidR="00294280" w:rsidRPr="00F259DD" w:rsidRDefault="005F38E9" w:rsidP="00917B3E">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zestawienie tabelaryczne wyników inwentaryzacji punktów osnowy poziomej zawierające:</w:t>
      </w:r>
      <w:r w:rsidR="00E20E62" w:rsidRPr="00F259DD">
        <w:rPr>
          <w:rFonts w:ascii="Arial Narrow" w:hAnsi="Arial Narrow" w:cs="Times New Roman"/>
          <w:sz w:val="22"/>
          <w:szCs w:val="22"/>
        </w:rPr>
        <w:t xml:space="preserve"> </w:t>
      </w:r>
      <w:r w:rsidRPr="00F259DD">
        <w:rPr>
          <w:rFonts w:ascii="Arial Narrow" w:hAnsi="Arial Narrow" w:cs="Times New Roman"/>
          <w:sz w:val="22"/>
          <w:szCs w:val="22"/>
        </w:rPr>
        <w:t>numer(y) punktu,</w:t>
      </w:r>
      <w:r w:rsidR="00E20E62" w:rsidRPr="00F259DD">
        <w:rPr>
          <w:rFonts w:ascii="Arial Narrow" w:hAnsi="Arial Narrow" w:cs="Times New Roman"/>
          <w:sz w:val="22"/>
          <w:szCs w:val="22"/>
        </w:rPr>
        <w:t xml:space="preserve"> </w:t>
      </w:r>
      <w:r w:rsidRPr="00F259DD">
        <w:rPr>
          <w:rFonts w:ascii="Arial Narrow" w:hAnsi="Arial Narrow" w:cs="Times New Roman"/>
          <w:sz w:val="22"/>
          <w:szCs w:val="22"/>
        </w:rPr>
        <w:t>nazwa punktu,</w:t>
      </w:r>
      <w:r w:rsidR="00E20E62" w:rsidRPr="00F259DD">
        <w:rPr>
          <w:rFonts w:ascii="Arial Narrow" w:hAnsi="Arial Narrow" w:cs="Times New Roman"/>
          <w:sz w:val="22"/>
          <w:szCs w:val="22"/>
        </w:rPr>
        <w:t xml:space="preserve"> </w:t>
      </w:r>
      <w:r w:rsidRPr="00F259DD">
        <w:rPr>
          <w:rFonts w:ascii="Arial Narrow" w:hAnsi="Arial Narrow" w:cs="Times New Roman"/>
          <w:sz w:val="22"/>
          <w:szCs w:val="22"/>
        </w:rPr>
        <w:t>stan punktu (dobry, uszkodzony,</w:t>
      </w:r>
      <w:r w:rsidR="00024196" w:rsidRPr="00F259DD">
        <w:rPr>
          <w:rFonts w:ascii="Arial Narrow" w:hAnsi="Arial Narrow" w:cs="Times New Roman"/>
          <w:sz w:val="22"/>
          <w:szCs w:val="22"/>
        </w:rPr>
        <w:t xml:space="preserve"> naruszony,</w:t>
      </w:r>
      <w:r w:rsidRPr="00F259DD">
        <w:rPr>
          <w:rFonts w:ascii="Arial Narrow" w:hAnsi="Arial Narrow" w:cs="Times New Roman"/>
          <w:sz w:val="22"/>
          <w:szCs w:val="22"/>
        </w:rPr>
        <w:t xml:space="preserve"> nieodnaleziony</w:t>
      </w:r>
      <w:r w:rsidR="007D4996" w:rsidRPr="00F259DD">
        <w:rPr>
          <w:rFonts w:ascii="Arial Narrow" w:hAnsi="Arial Narrow" w:cs="Times New Roman"/>
          <w:sz w:val="22"/>
          <w:szCs w:val="22"/>
        </w:rPr>
        <w:t>, do wznowienia</w:t>
      </w:r>
      <w:r w:rsidRPr="00F259DD">
        <w:rPr>
          <w:rFonts w:ascii="Arial Narrow" w:hAnsi="Arial Narrow" w:cs="Times New Roman"/>
          <w:sz w:val="22"/>
          <w:szCs w:val="22"/>
        </w:rPr>
        <w:t>),</w:t>
      </w:r>
      <w:r w:rsidR="00E20E62" w:rsidRPr="00F259DD">
        <w:rPr>
          <w:rFonts w:ascii="Arial Narrow" w:hAnsi="Arial Narrow" w:cs="Times New Roman"/>
          <w:sz w:val="22"/>
          <w:szCs w:val="22"/>
        </w:rPr>
        <w:t xml:space="preserve"> </w:t>
      </w:r>
      <w:r w:rsidRPr="00F259DD">
        <w:rPr>
          <w:rFonts w:ascii="Arial Narrow" w:hAnsi="Arial Narrow" w:cs="Times New Roman"/>
          <w:sz w:val="22"/>
          <w:szCs w:val="22"/>
        </w:rPr>
        <w:t>przydatność do pomiaru GN</w:t>
      </w:r>
      <w:r w:rsidR="00E20E62" w:rsidRPr="00F259DD">
        <w:rPr>
          <w:rFonts w:ascii="Arial Narrow" w:hAnsi="Arial Narrow" w:cs="Times New Roman"/>
          <w:sz w:val="22"/>
          <w:szCs w:val="22"/>
        </w:rPr>
        <w:t>SS (nadaje się, nie nadaje się).</w:t>
      </w:r>
    </w:p>
    <w:p w:rsidR="005F38E9" w:rsidRPr="00F259DD" w:rsidRDefault="005F38E9" w:rsidP="00917B3E">
      <w:pPr>
        <w:pStyle w:val="Styl12"/>
        <w:numPr>
          <w:ilvl w:val="2"/>
          <w:numId w:val="9"/>
        </w:numPr>
        <w:rPr>
          <w:rFonts w:ascii="Arial Narrow" w:hAnsi="Arial Narrow"/>
        </w:rPr>
      </w:pPr>
      <w:r w:rsidRPr="00F259DD">
        <w:rPr>
          <w:rFonts w:ascii="Arial Narrow" w:hAnsi="Arial Narrow"/>
        </w:rPr>
        <w:t>Wyniki inwentaryzacji będą umożliwiały ocenę przydatności punktów osn</w:t>
      </w:r>
      <w:r w:rsidR="002C7254" w:rsidRPr="00F259DD">
        <w:rPr>
          <w:rFonts w:ascii="Arial Narrow" w:hAnsi="Arial Narrow"/>
        </w:rPr>
        <w:t>o</w:t>
      </w:r>
      <w:r w:rsidRPr="00F259DD">
        <w:rPr>
          <w:rFonts w:ascii="Arial Narrow" w:hAnsi="Arial Narrow"/>
        </w:rPr>
        <w:t>w</w:t>
      </w:r>
      <w:r w:rsidR="002C7254" w:rsidRPr="00F259DD">
        <w:rPr>
          <w:rFonts w:ascii="Arial Narrow" w:hAnsi="Arial Narrow"/>
        </w:rPr>
        <w:t>y</w:t>
      </w:r>
      <w:r w:rsidRPr="00F259DD">
        <w:rPr>
          <w:rFonts w:ascii="Arial Narrow" w:hAnsi="Arial Narrow"/>
        </w:rPr>
        <w:t xml:space="preserve"> poziom</w:t>
      </w:r>
      <w:r w:rsidR="002C7254" w:rsidRPr="00F259DD">
        <w:rPr>
          <w:rFonts w:ascii="Arial Narrow" w:hAnsi="Arial Narrow"/>
        </w:rPr>
        <w:t>ej</w:t>
      </w:r>
      <w:r w:rsidRPr="00F259DD">
        <w:rPr>
          <w:rFonts w:ascii="Arial Narrow" w:hAnsi="Arial Narrow"/>
        </w:rPr>
        <w:t xml:space="preserve"> do </w:t>
      </w:r>
      <w:r w:rsidR="00846626" w:rsidRPr="00F259DD">
        <w:rPr>
          <w:rFonts w:ascii="Arial Narrow" w:hAnsi="Arial Narrow"/>
        </w:rPr>
        <w:t>wykonania pomiarów wzmacniających</w:t>
      </w:r>
      <w:r w:rsidR="007D4996" w:rsidRPr="00F259DD">
        <w:rPr>
          <w:rFonts w:ascii="Arial Narrow" w:hAnsi="Arial Narrow"/>
        </w:rPr>
        <w:t>,</w:t>
      </w:r>
      <w:r w:rsidR="00846626" w:rsidRPr="00F259DD">
        <w:rPr>
          <w:rFonts w:ascii="Arial Narrow" w:hAnsi="Arial Narrow"/>
        </w:rPr>
        <w:t xml:space="preserve"> służących podniesieniu dokładności nowo</w:t>
      </w:r>
      <w:r w:rsidR="007D4996" w:rsidRPr="00F259DD">
        <w:rPr>
          <w:rFonts w:ascii="Arial Narrow" w:hAnsi="Arial Narrow"/>
        </w:rPr>
        <w:t xml:space="preserve"> </w:t>
      </w:r>
      <w:r w:rsidR="00846626" w:rsidRPr="00F259DD">
        <w:rPr>
          <w:rFonts w:ascii="Arial Narrow" w:hAnsi="Arial Narrow"/>
        </w:rPr>
        <w:t>wyrównywanej osnow</w:t>
      </w:r>
      <w:r w:rsidR="002C7254" w:rsidRPr="00F259DD">
        <w:rPr>
          <w:rFonts w:ascii="Arial Narrow" w:hAnsi="Arial Narrow"/>
        </w:rPr>
        <w:t>y</w:t>
      </w:r>
      <w:r w:rsidR="007D4996" w:rsidRPr="00F259DD">
        <w:rPr>
          <w:rFonts w:ascii="Arial Narrow" w:hAnsi="Arial Narrow"/>
        </w:rPr>
        <w:t>,</w:t>
      </w:r>
      <w:r w:rsidR="00F30D53" w:rsidRPr="00F259DD">
        <w:rPr>
          <w:rFonts w:ascii="Arial Narrow" w:hAnsi="Arial Narrow"/>
        </w:rPr>
        <w:t xml:space="preserve"> a także do zaprojektowania zagęszczenia osnowy</w:t>
      </w:r>
      <w:r w:rsidRPr="00F259DD">
        <w:rPr>
          <w:rFonts w:ascii="Arial Narrow" w:hAnsi="Arial Narrow"/>
        </w:rPr>
        <w:t>.</w:t>
      </w:r>
    </w:p>
    <w:p w:rsidR="00FC0217" w:rsidRPr="00F259DD" w:rsidRDefault="00FC0217" w:rsidP="00FC0217">
      <w:pPr>
        <w:pStyle w:val="Styl12"/>
        <w:numPr>
          <w:ilvl w:val="1"/>
          <w:numId w:val="9"/>
        </w:numPr>
        <w:rPr>
          <w:rFonts w:ascii="Arial Narrow" w:hAnsi="Arial Narrow"/>
          <w:b/>
        </w:rPr>
      </w:pPr>
      <w:r w:rsidRPr="00F259DD">
        <w:rPr>
          <w:rFonts w:ascii="Arial Narrow" w:hAnsi="Arial Narrow"/>
          <w:b/>
        </w:rPr>
        <w:t>Prace przedprojektowe.</w:t>
      </w:r>
    </w:p>
    <w:p w:rsidR="00846626" w:rsidRPr="00F259DD" w:rsidRDefault="00534CD4" w:rsidP="00FC0217">
      <w:pPr>
        <w:pStyle w:val="Styl12"/>
        <w:numPr>
          <w:ilvl w:val="2"/>
          <w:numId w:val="9"/>
        </w:numPr>
        <w:rPr>
          <w:rFonts w:ascii="Arial Narrow" w:hAnsi="Arial Narrow"/>
        </w:rPr>
      </w:pPr>
      <w:r w:rsidRPr="00F259DD">
        <w:rPr>
          <w:rFonts w:ascii="Arial Narrow" w:hAnsi="Arial Narrow"/>
        </w:rPr>
        <w:t xml:space="preserve">Wykonawca jest zobowiązany do ponownego przeliczenia </w:t>
      </w:r>
      <w:r w:rsidR="001460C9" w:rsidRPr="00F259DD">
        <w:rPr>
          <w:rFonts w:ascii="Arial Narrow" w:hAnsi="Arial Narrow"/>
        </w:rPr>
        <w:t xml:space="preserve">tzw. starej </w:t>
      </w:r>
      <w:r w:rsidRPr="00F259DD">
        <w:rPr>
          <w:rFonts w:ascii="Arial Narrow" w:hAnsi="Arial Narrow"/>
        </w:rPr>
        <w:t xml:space="preserve">osnowy </w:t>
      </w:r>
      <w:r w:rsidR="001460C9" w:rsidRPr="00F259DD">
        <w:rPr>
          <w:rFonts w:ascii="Arial Narrow" w:hAnsi="Arial Narrow"/>
        </w:rPr>
        <w:t>na podstawie operatu jej założenia</w:t>
      </w:r>
      <w:r w:rsidR="002C7254" w:rsidRPr="00F259DD">
        <w:rPr>
          <w:rFonts w:ascii="Arial Narrow" w:hAnsi="Arial Narrow"/>
        </w:rPr>
        <w:t>,</w:t>
      </w:r>
      <w:r w:rsidR="001460C9" w:rsidRPr="00F259DD">
        <w:rPr>
          <w:rFonts w:ascii="Arial Narrow" w:hAnsi="Arial Narrow"/>
        </w:rPr>
        <w:t xml:space="preserve"> poprzez wprowadzenie </w:t>
      </w:r>
      <w:r w:rsidR="002C7254" w:rsidRPr="00F259DD">
        <w:rPr>
          <w:rFonts w:ascii="Arial Narrow" w:hAnsi="Arial Narrow"/>
        </w:rPr>
        <w:t xml:space="preserve">wszystkich danych nawiązań i obserwacji wraz z ich charakterystykami dokładnościowymi, </w:t>
      </w:r>
      <w:r w:rsidR="001460C9" w:rsidRPr="00F259DD">
        <w:rPr>
          <w:rFonts w:ascii="Arial Narrow" w:hAnsi="Arial Narrow"/>
        </w:rPr>
        <w:t>do programu obliczeniowego</w:t>
      </w:r>
      <w:r w:rsidR="002C7254" w:rsidRPr="00F259DD">
        <w:rPr>
          <w:rFonts w:ascii="Arial Narrow" w:hAnsi="Arial Narrow"/>
        </w:rPr>
        <w:t>,</w:t>
      </w:r>
      <w:r w:rsidR="001460C9" w:rsidRPr="00F259DD">
        <w:rPr>
          <w:rFonts w:ascii="Arial Narrow" w:hAnsi="Arial Narrow"/>
        </w:rPr>
        <w:t xml:space="preserve"> dostosowanego do</w:t>
      </w:r>
      <w:r w:rsidR="00A43F33" w:rsidRPr="00F259DD">
        <w:rPr>
          <w:rFonts w:ascii="Arial Narrow" w:hAnsi="Arial Narrow"/>
        </w:rPr>
        <w:t xml:space="preserve"> ścisłego</w:t>
      </w:r>
      <w:r w:rsidR="001460C9" w:rsidRPr="00F259DD">
        <w:rPr>
          <w:rFonts w:ascii="Arial Narrow" w:hAnsi="Arial Narrow"/>
        </w:rPr>
        <w:t xml:space="preserve"> wyrównania osnów</w:t>
      </w:r>
      <w:r w:rsidR="00A43F33" w:rsidRPr="00F259DD">
        <w:rPr>
          <w:rFonts w:ascii="Arial Narrow" w:hAnsi="Arial Narrow"/>
        </w:rPr>
        <w:t xml:space="preserve"> pr</w:t>
      </w:r>
      <w:r w:rsidR="002C7254" w:rsidRPr="00F259DD">
        <w:rPr>
          <w:rFonts w:ascii="Arial Narrow" w:hAnsi="Arial Narrow"/>
        </w:rPr>
        <w:t>zy pomocy metody pośredniczącej</w:t>
      </w:r>
      <w:r w:rsidR="00A43F33" w:rsidRPr="00F259DD">
        <w:rPr>
          <w:rFonts w:ascii="Arial Narrow" w:hAnsi="Arial Narrow"/>
        </w:rPr>
        <w:t>.</w:t>
      </w:r>
      <w:r w:rsidR="00F14AE3" w:rsidRPr="00F259DD">
        <w:rPr>
          <w:rFonts w:ascii="Arial Narrow" w:hAnsi="Arial Narrow"/>
        </w:rPr>
        <w:t xml:space="preserve"> Wyrównanie to ma się odbyć w układzie </w:t>
      </w:r>
      <w:r w:rsidR="007D4996" w:rsidRPr="00F259DD">
        <w:rPr>
          <w:rFonts w:ascii="Arial Narrow" w:hAnsi="Arial Narrow"/>
        </w:rPr>
        <w:t>2000</w:t>
      </w:r>
      <w:r w:rsidR="00F14AE3" w:rsidRPr="00F259DD">
        <w:rPr>
          <w:rFonts w:ascii="Arial Narrow" w:hAnsi="Arial Narrow"/>
        </w:rPr>
        <w:t xml:space="preserve"> stosując współrzędne punktów nawiązania pochodzące </w:t>
      </w:r>
      <w:r w:rsidR="007D4996" w:rsidRPr="00F259DD">
        <w:rPr>
          <w:rFonts w:ascii="Arial Narrow" w:hAnsi="Arial Narrow"/>
        </w:rPr>
        <w:t xml:space="preserve">z zasobów </w:t>
      </w:r>
      <w:proofErr w:type="spellStart"/>
      <w:r w:rsidR="007D4996" w:rsidRPr="00F259DD">
        <w:rPr>
          <w:rFonts w:ascii="Arial Narrow" w:hAnsi="Arial Narrow"/>
        </w:rPr>
        <w:t>WODGiK</w:t>
      </w:r>
      <w:proofErr w:type="spellEnd"/>
      <w:r w:rsidR="007D4996" w:rsidRPr="00F259DD">
        <w:rPr>
          <w:rFonts w:ascii="Arial Narrow" w:hAnsi="Arial Narrow"/>
        </w:rPr>
        <w:t xml:space="preserve"> i </w:t>
      </w:r>
      <w:proofErr w:type="spellStart"/>
      <w:r w:rsidR="007D4996" w:rsidRPr="00F259DD">
        <w:rPr>
          <w:rFonts w:ascii="Arial Narrow" w:hAnsi="Arial Narrow"/>
        </w:rPr>
        <w:t>CODGiK</w:t>
      </w:r>
      <w:proofErr w:type="spellEnd"/>
      <w:r w:rsidR="007D4996" w:rsidRPr="00F259DD">
        <w:rPr>
          <w:rFonts w:ascii="Arial Narrow" w:hAnsi="Arial Narrow"/>
        </w:rPr>
        <w:t>.</w:t>
      </w:r>
      <w:r w:rsidR="002C7254" w:rsidRPr="00F259DD">
        <w:rPr>
          <w:rFonts w:ascii="Arial Narrow" w:hAnsi="Arial Narrow"/>
        </w:rPr>
        <w:t xml:space="preserve"> </w:t>
      </w:r>
      <w:r w:rsidR="00B23950" w:rsidRPr="00F259DD">
        <w:rPr>
          <w:rFonts w:ascii="Arial Narrow" w:hAnsi="Arial Narrow"/>
        </w:rPr>
        <w:t>Dla celów wyrównania, p</w:t>
      </w:r>
      <w:r w:rsidR="002C7254" w:rsidRPr="00F259DD">
        <w:rPr>
          <w:rFonts w:ascii="Arial Narrow" w:hAnsi="Arial Narrow"/>
        </w:rPr>
        <w:t xml:space="preserve">unktom nawiązań, które spełniają wymogi dokładnościowe dla punktów nawiązań osnowy szczegółowej </w:t>
      </w:r>
      <w:r w:rsidR="0062077A" w:rsidRPr="00F259DD">
        <w:rPr>
          <w:rFonts w:ascii="Arial Narrow" w:hAnsi="Arial Narrow"/>
        </w:rPr>
        <w:t>dawnej III</w:t>
      </w:r>
      <w:r w:rsidR="002C7254" w:rsidRPr="00F259DD">
        <w:rPr>
          <w:rFonts w:ascii="Arial Narrow" w:hAnsi="Arial Narrow"/>
        </w:rPr>
        <w:t xml:space="preserve"> klasy, należy przypisać błąd położenia równy 0</w:t>
      </w:r>
      <w:r w:rsidR="0062077A" w:rsidRPr="00F259DD">
        <w:rPr>
          <w:rFonts w:ascii="Arial Narrow" w:hAnsi="Arial Narrow"/>
        </w:rPr>
        <w:t>,</w:t>
      </w:r>
      <w:r w:rsidR="00B23950" w:rsidRPr="00F259DD">
        <w:rPr>
          <w:rFonts w:ascii="Arial Narrow" w:hAnsi="Arial Narrow"/>
        </w:rPr>
        <w:t>00</w:t>
      </w:r>
      <w:r w:rsidR="0062077A" w:rsidRPr="00F259DD">
        <w:rPr>
          <w:rFonts w:ascii="Arial Narrow" w:hAnsi="Arial Narrow"/>
        </w:rPr>
        <w:t xml:space="preserve"> </w:t>
      </w:r>
      <w:r w:rsidR="00B23950" w:rsidRPr="00F259DD">
        <w:rPr>
          <w:rFonts w:ascii="Arial Narrow" w:hAnsi="Arial Narrow"/>
        </w:rPr>
        <w:t>m</w:t>
      </w:r>
      <w:r w:rsidR="002C7254" w:rsidRPr="00F259DD">
        <w:rPr>
          <w:rFonts w:ascii="Arial Narrow" w:hAnsi="Arial Narrow"/>
        </w:rPr>
        <w:t>. Punktom nawiązań, które nie spełniają wymogów dokładnościowych należy przypisać ich prawdziwy błąd</w:t>
      </w:r>
      <w:r w:rsidR="0062077A" w:rsidRPr="00F259DD">
        <w:rPr>
          <w:rFonts w:ascii="Arial Narrow" w:hAnsi="Arial Narrow"/>
        </w:rPr>
        <w:t>. W</w:t>
      </w:r>
      <w:r w:rsidR="002C7254" w:rsidRPr="00F259DD">
        <w:rPr>
          <w:rFonts w:ascii="Arial Narrow" w:hAnsi="Arial Narrow"/>
        </w:rPr>
        <w:t xml:space="preserve"> przypadku</w:t>
      </w:r>
      <w:r w:rsidR="00024196" w:rsidRPr="00F259DD">
        <w:rPr>
          <w:rFonts w:ascii="Arial Narrow" w:hAnsi="Arial Narrow"/>
        </w:rPr>
        <w:t>,</w:t>
      </w:r>
      <w:r w:rsidR="002C7254" w:rsidRPr="00F259DD">
        <w:rPr>
          <w:rFonts w:ascii="Arial Narrow" w:hAnsi="Arial Narrow"/>
        </w:rPr>
        <w:t xml:space="preserve"> </w:t>
      </w:r>
      <w:r w:rsidR="0062077A" w:rsidRPr="00F259DD">
        <w:rPr>
          <w:rFonts w:ascii="Arial Narrow" w:hAnsi="Arial Narrow"/>
        </w:rPr>
        <w:t>gdy błąd</w:t>
      </w:r>
      <w:r w:rsidR="000F30FA" w:rsidRPr="00F259DD">
        <w:rPr>
          <w:rFonts w:ascii="Arial Narrow" w:hAnsi="Arial Narrow"/>
        </w:rPr>
        <w:t xml:space="preserve"> punktu</w:t>
      </w:r>
      <w:r w:rsidR="0062077A" w:rsidRPr="00F259DD">
        <w:rPr>
          <w:rFonts w:ascii="Arial Narrow" w:hAnsi="Arial Narrow"/>
        </w:rPr>
        <w:t xml:space="preserve"> </w:t>
      </w:r>
      <w:r w:rsidR="002C7254" w:rsidRPr="00F259DD">
        <w:rPr>
          <w:rFonts w:ascii="Arial Narrow" w:hAnsi="Arial Narrow"/>
        </w:rPr>
        <w:t xml:space="preserve">nawiązania </w:t>
      </w:r>
      <w:r w:rsidR="0062077A" w:rsidRPr="00F259DD">
        <w:rPr>
          <w:rFonts w:ascii="Arial Narrow" w:hAnsi="Arial Narrow"/>
        </w:rPr>
        <w:t>przekracza 0,10 m</w:t>
      </w:r>
      <w:r w:rsidR="000F30FA" w:rsidRPr="00F259DD">
        <w:rPr>
          <w:rFonts w:ascii="Arial Narrow" w:hAnsi="Arial Narrow"/>
        </w:rPr>
        <w:t>,</w:t>
      </w:r>
      <w:r w:rsidR="0062077A" w:rsidRPr="00F259DD">
        <w:rPr>
          <w:rFonts w:ascii="Arial Narrow" w:hAnsi="Arial Narrow"/>
        </w:rPr>
        <w:t xml:space="preserve"> </w:t>
      </w:r>
      <w:r w:rsidR="002C7254" w:rsidRPr="00F259DD">
        <w:rPr>
          <w:rFonts w:ascii="Arial Narrow" w:hAnsi="Arial Narrow"/>
        </w:rPr>
        <w:t xml:space="preserve">nie należy brać </w:t>
      </w:r>
      <w:r w:rsidR="0062077A" w:rsidRPr="00F259DD">
        <w:rPr>
          <w:rFonts w:ascii="Arial Narrow" w:hAnsi="Arial Narrow"/>
        </w:rPr>
        <w:t xml:space="preserve">go </w:t>
      </w:r>
      <w:r w:rsidR="002C7254" w:rsidRPr="00F259DD">
        <w:rPr>
          <w:rFonts w:ascii="Arial Narrow" w:hAnsi="Arial Narrow"/>
        </w:rPr>
        <w:t>do obliczeń i ponownego wyrównania.</w:t>
      </w:r>
    </w:p>
    <w:p w:rsidR="00F457FB" w:rsidRPr="00F259DD" w:rsidRDefault="00A43F33" w:rsidP="00FC0217">
      <w:pPr>
        <w:pStyle w:val="Styl12"/>
        <w:numPr>
          <w:ilvl w:val="2"/>
          <w:numId w:val="9"/>
        </w:numPr>
        <w:rPr>
          <w:rFonts w:ascii="Arial Narrow" w:hAnsi="Arial Narrow"/>
        </w:rPr>
      </w:pPr>
      <w:r w:rsidRPr="00F259DD">
        <w:rPr>
          <w:rFonts w:ascii="Arial Narrow" w:hAnsi="Arial Narrow"/>
        </w:rPr>
        <w:t xml:space="preserve">Wyniki wyrównania </w:t>
      </w:r>
      <w:r w:rsidR="00F457FB" w:rsidRPr="00F259DD">
        <w:rPr>
          <w:rFonts w:ascii="Arial Narrow" w:hAnsi="Arial Narrow"/>
        </w:rPr>
        <w:t xml:space="preserve">wraz z wynikami inwentaryzacji terenowej </w:t>
      </w:r>
      <w:r w:rsidRPr="00F259DD">
        <w:rPr>
          <w:rFonts w:ascii="Arial Narrow" w:hAnsi="Arial Narrow"/>
        </w:rPr>
        <w:t>winny zostać przedstawione do oceny Zamawiającemu</w:t>
      </w:r>
      <w:r w:rsidR="000B75A4" w:rsidRPr="00F259DD">
        <w:rPr>
          <w:rFonts w:ascii="Arial Narrow" w:hAnsi="Arial Narrow"/>
        </w:rPr>
        <w:t>, który ustali l</w:t>
      </w:r>
      <w:r w:rsidR="00846626" w:rsidRPr="00F259DD">
        <w:rPr>
          <w:rFonts w:ascii="Arial Narrow" w:hAnsi="Arial Narrow"/>
        </w:rPr>
        <w:t>icz</w:t>
      </w:r>
      <w:r w:rsidR="002C7254" w:rsidRPr="00F259DD">
        <w:rPr>
          <w:rFonts w:ascii="Arial Narrow" w:hAnsi="Arial Narrow"/>
        </w:rPr>
        <w:t>b</w:t>
      </w:r>
      <w:r w:rsidR="00846626" w:rsidRPr="00F259DD">
        <w:rPr>
          <w:rFonts w:ascii="Arial Narrow" w:hAnsi="Arial Narrow"/>
        </w:rPr>
        <w:t xml:space="preserve">y i rozmieszczenia punktów, które zostały odnalezione w czasie inwentaryzacji w terenie </w:t>
      </w:r>
      <w:r w:rsidR="00F457FB" w:rsidRPr="00F259DD">
        <w:rPr>
          <w:rFonts w:ascii="Arial Narrow" w:hAnsi="Arial Narrow"/>
        </w:rPr>
        <w:t>oraz</w:t>
      </w:r>
      <w:r w:rsidR="000B75A4" w:rsidRPr="00F259DD">
        <w:rPr>
          <w:rFonts w:ascii="Arial Narrow" w:hAnsi="Arial Narrow"/>
        </w:rPr>
        <w:t>,</w:t>
      </w:r>
      <w:r w:rsidR="00F457FB" w:rsidRPr="00F259DD">
        <w:rPr>
          <w:rFonts w:ascii="Arial Narrow" w:hAnsi="Arial Narrow"/>
        </w:rPr>
        <w:t xml:space="preserve"> co do których </w:t>
      </w:r>
      <w:r w:rsidR="00846626" w:rsidRPr="00F259DD">
        <w:rPr>
          <w:rFonts w:ascii="Arial Narrow" w:hAnsi="Arial Narrow"/>
        </w:rPr>
        <w:t xml:space="preserve">zachodzą uzasadnione przesłanki </w:t>
      </w:r>
      <w:r w:rsidR="00AC3396" w:rsidRPr="00F259DD">
        <w:rPr>
          <w:rFonts w:ascii="Arial Narrow" w:hAnsi="Arial Narrow"/>
        </w:rPr>
        <w:t xml:space="preserve">co </w:t>
      </w:r>
      <w:r w:rsidR="00846626" w:rsidRPr="00F259DD">
        <w:rPr>
          <w:rFonts w:ascii="Arial Narrow" w:hAnsi="Arial Narrow"/>
        </w:rPr>
        <w:t>do zasadności wykonania d</w:t>
      </w:r>
      <w:r w:rsidR="002667B4" w:rsidRPr="00F259DD">
        <w:rPr>
          <w:rFonts w:ascii="Arial Narrow" w:hAnsi="Arial Narrow"/>
        </w:rPr>
        <w:t>la nich pomiarów wzmacniających</w:t>
      </w:r>
      <w:r w:rsidR="00F457FB" w:rsidRPr="00F259DD">
        <w:rPr>
          <w:rFonts w:ascii="Arial Narrow" w:hAnsi="Arial Narrow"/>
        </w:rPr>
        <w:t xml:space="preserve"> w celu podniesienia dokładności</w:t>
      </w:r>
      <w:r w:rsidR="00951A64" w:rsidRPr="00F259DD">
        <w:rPr>
          <w:rFonts w:ascii="Arial Narrow" w:hAnsi="Arial Narrow"/>
        </w:rPr>
        <w:t>,</w:t>
      </w:r>
      <w:r w:rsidR="000B75A4" w:rsidRPr="00F259DD">
        <w:rPr>
          <w:rFonts w:ascii="Arial Narrow" w:hAnsi="Arial Narrow"/>
        </w:rPr>
        <w:t xml:space="preserve"> a także l</w:t>
      </w:r>
      <w:r w:rsidR="00F457FB" w:rsidRPr="00F259DD">
        <w:rPr>
          <w:rFonts w:ascii="Arial Narrow" w:hAnsi="Arial Narrow"/>
        </w:rPr>
        <w:t>iczby i rozmieszczenia punktów zagęszczających poziomą osnowę szczegółową.</w:t>
      </w:r>
      <w:r w:rsidR="00E20E62" w:rsidRPr="00F259DD">
        <w:rPr>
          <w:rFonts w:ascii="Arial Narrow" w:hAnsi="Arial Narrow"/>
        </w:rPr>
        <w:t xml:space="preserve"> </w:t>
      </w:r>
      <w:r w:rsidR="00F457FB" w:rsidRPr="00F259DD">
        <w:rPr>
          <w:rFonts w:ascii="Arial Narrow" w:hAnsi="Arial Narrow"/>
        </w:rPr>
        <w:t>Wykonawca, na podstawie przedstawionych wyników</w:t>
      </w:r>
      <w:r w:rsidR="00951A64" w:rsidRPr="00F259DD">
        <w:rPr>
          <w:rFonts w:ascii="Arial Narrow" w:hAnsi="Arial Narrow"/>
        </w:rPr>
        <w:t>,</w:t>
      </w:r>
      <w:r w:rsidR="00F457FB" w:rsidRPr="00F259DD">
        <w:rPr>
          <w:rFonts w:ascii="Arial Narrow" w:hAnsi="Arial Narrow"/>
        </w:rPr>
        <w:t xml:space="preserve"> a także decyzji jakie podejmie na ich podstawie Zamawiający</w:t>
      </w:r>
      <w:r w:rsidR="00FE549D" w:rsidRPr="00F259DD">
        <w:rPr>
          <w:rFonts w:ascii="Arial Narrow" w:hAnsi="Arial Narrow"/>
        </w:rPr>
        <w:t xml:space="preserve"> wykona następujące czynności</w:t>
      </w:r>
      <w:r w:rsidR="00F457FB" w:rsidRPr="00F259DD">
        <w:rPr>
          <w:rFonts w:ascii="Arial Narrow" w:hAnsi="Arial Narrow"/>
        </w:rPr>
        <w:t>:</w:t>
      </w:r>
    </w:p>
    <w:p w:rsidR="00F457FB" w:rsidRPr="00F259DD" w:rsidRDefault="00F457FB" w:rsidP="00FC0217">
      <w:pPr>
        <w:pStyle w:val="Styl12"/>
        <w:numPr>
          <w:ilvl w:val="3"/>
          <w:numId w:val="9"/>
        </w:numPr>
        <w:rPr>
          <w:rFonts w:ascii="Arial Narrow" w:hAnsi="Arial Narrow"/>
        </w:rPr>
      </w:pPr>
      <w:r w:rsidRPr="00F259DD">
        <w:rPr>
          <w:rFonts w:ascii="Arial Narrow" w:hAnsi="Arial Narrow"/>
        </w:rPr>
        <w:lastRenderedPageBreak/>
        <w:t>Sporządzi projekt zagęszczenia szczegółowej osnowy poziomej na obszarze opracowania. Projekt taki przedstawi do zatwierdzenia Zamawiającemu.</w:t>
      </w:r>
    </w:p>
    <w:p w:rsidR="00F457FB" w:rsidRPr="00F259DD" w:rsidRDefault="00F457FB" w:rsidP="00FC0217">
      <w:pPr>
        <w:pStyle w:val="Styl12"/>
        <w:numPr>
          <w:ilvl w:val="3"/>
          <w:numId w:val="9"/>
        </w:numPr>
        <w:rPr>
          <w:rFonts w:ascii="Arial Narrow" w:hAnsi="Arial Narrow"/>
        </w:rPr>
      </w:pPr>
      <w:r w:rsidRPr="00F259DD">
        <w:rPr>
          <w:rFonts w:ascii="Arial Narrow" w:hAnsi="Arial Narrow"/>
        </w:rPr>
        <w:t xml:space="preserve">Dokona równoczesnych pomiarów wzmacniających dla wskazanych przez Zamawiającego punktów istniejących </w:t>
      </w:r>
      <w:r w:rsidR="0062077A" w:rsidRPr="00F259DD">
        <w:rPr>
          <w:rFonts w:ascii="Arial Narrow" w:hAnsi="Arial Narrow"/>
        </w:rPr>
        <w:t>ora</w:t>
      </w:r>
      <w:r w:rsidR="000B75A4" w:rsidRPr="00F259DD">
        <w:rPr>
          <w:rFonts w:ascii="Arial Narrow" w:hAnsi="Arial Narrow"/>
        </w:rPr>
        <w:t>z</w:t>
      </w:r>
      <w:r w:rsidR="00413036" w:rsidRPr="00F259DD">
        <w:rPr>
          <w:rFonts w:ascii="Arial Narrow" w:hAnsi="Arial Narrow"/>
        </w:rPr>
        <w:t xml:space="preserve"> uprzednio stabilizowanych</w:t>
      </w:r>
      <w:r w:rsidRPr="00F259DD">
        <w:rPr>
          <w:rFonts w:ascii="Arial Narrow" w:hAnsi="Arial Narrow"/>
        </w:rPr>
        <w:t xml:space="preserve"> punktów uzupełniających.</w:t>
      </w:r>
    </w:p>
    <w:p w:rsidR="00F457FB" w:rsidRPr="00F259DD" w:rsidRDefault="000B75A4" w:rsidP="00FC0217">
      <w:pPr>
        <w:pStyle w:val="Styl12"/>
        <w:numPr>
          <w:ilvl w:val="3"/>
          <w:numId w:val="9"/>
        </w:numPr>
        <w:rPr>
          <w:rFonts w:ascii="Arial Narrow" w:hAnsi="Arial Narrow"/>
        </w:rPr>
      </w:pPr>
      <w:r w:rsidRPr="00F259DD">
        <w:rPr>
          <w:rFonts w:ascii="Arial Narrow" w:hAnsi="Arial Narrow"/>
        </w:rPr>
        <w:t xml:space="preserve">Dokona </w:t>
      </w:r>
      <w:r w:rsidR="00385FF9" w:rsidRPr="00F259DD">
        <w:rPr>
          <w:rFonts w:ascii="Arial Narrow" w:hAnsi="Arial Narrow"/>
        </w:rPr>
        <w:t xml:space="preserve">kompleksowego </w:t>
      </w:r>
      <w:r w:rsidR="0065658A" w:rsidRPr="00F259DD">
        <w:rPr>
          <w:rFonts w:ascii="Arial Narrow" w:hAnsi="Arial Narrow"/>
        </w:rPr>
        <w:t xml:space="preserve">wyrównania </w:t>
      </w:r>
      <w:r w:rsidR="00AF3225" w:rsidRPr="00F259DD">
        <w:rPr>
          <w:rFonts w:ascii="Arial Narrow" w:hAnsi="Arial Narrow"/>
        </w:rPr>
        <w:t>całej osnowy dla obszaru opracowania</w:t>
      </w:r>
      <w:r w:rsidR="0065658A" w:rsidRPr="00F259DD">
        <w:rPr>
          <w:rFonts w:ascii="Arial Narrow" w:hAnsi="Arial Narrow"/>
        </w:rPr>
        <w:t>.</w:t>
      </w:r>
    </w:p>
    <w:p w:rsidR="0065658A" w:rsidRPr="00F259DD" w:rsidRDefault="0065658A" w:rsidP="00FC0217">
      <w:pPr>
        <w:pStyle w:val="Styl12"/>
        <w:numPr>
          <w:ilvl w:val="3"/>
          <w:numId w:val="9"/>
        </w:numPr>
        <w:rPr>
          <w:rFonts w:ascii="Arial Narrow" w:hAnsi="Arial Narrow"/>
        </w:rPr>
      </w:pPr>
      <w:r w:rsidRPr="00F259DD">
        <w:rPr>
          <w:rFonts w:ascii="Arial Narrow" w:hAnsi="Arial Narrow"/>
        </w:rPr>
        <w:t xml:space="preserve">Utworzy kompletną </w:t>
      </w:r>
      <w:r w:rsidR="00413036" w:rsidRPr="00F259DD">
        <w:rPr>
          <w:rFonts w:ascii="Arial Narrow" w:hAnsi="Arial Narrow"/>
        </w:rPr>
        <w:t>BDSOG</w:t>
      </w:r>
      <w:r w:rsidR="00CB0D2F" w:rsidRPr="00F259DD">
        <w:rPr>
          <w:rFonts w:ascii="Arial Narrow" w:hAnsi="Arial Narrow"/>
        </w:rPr>
        <w:t xml:space="preserve"> w oparciu o wyniki inwentaryzacji, </w:t>
      </w:r>
      <w:r w:rsidR="00413036" w:rsidRPr="00F259DD">
        <w:rPr>
          <w:rFonts w:ascii="Arial Narrow" w:hAnsi="Arial Narrow"/>
        </w:rPr>
        <w:t xml:space="preserve">wzmocnienia, </w:t>
      </w:r>
      <w:r w:rsidR="00CB0D2F" w:rsidRPr="00F259DD">
        <w:rPr>
          <w:rFonts w:ascii="Arial Narrow" w:hAnsi="Arial Narrow"/>
        </w:rPr>
        <w:t>ponownego wyrównania</w:t>
      </w:r>
      <w:r w:rsidR="00951A64" w:rsidRPr="00F259DD">
        <w:rPr>
          <w:rFonts w:ascii="Arial Narrow" w:hAnsi="Arial Narrow"/>
        </w:rPr>
        <w:t>,</w:t>
      </w:r>
      <w:r w:rsidR="00413036" w:rsidRPr="00F259DD">
        <w:rPr>
          <w:rFonts w:ascii="Arial Narrow" w:hAnsi="Arial Narrow"/>
        </w:rPr>
        <w:t xml:space="preserve"> </w:t>
      </w:r>
      <w:r w:rsidR="00CB0D2F" w:rsidRPr="00F259DD">
        <w:rPr>
          <w:rFonts w:ascii="Arial Narrow" w:hAnsi="Arial Narrow"/>
        </w:rPr>
        <w:t xml:space="preserve">a także </w:t>
      </w:r>
      <w:r w:rsidR="00413036" w:rsidRPr="00F259DD">
        <w:rPr>
          <w:rFonts w:ascii="Arial Narrow" w:hAnsi="Arial Narrow"/>
        </w:rPr>
        <w:t>zagęszczenia</w:t>
      </w:r>
      <w:r w:rsidR="00CB0D2F" w:rsidRPr="00F259DD">
        <w:rPr>
          <w:rFonts w:ascii="Arial Narrow" w:hAnsi="Arial Narrow"/>
        </w:rPr>
        <w:t xml:space="preserve"> szczegółowej osnowy geodezyjnej na obszarze opracowania</w:t>
      </w:r>
      <w:r w:rsidR="00413036" w:rsidRPr="00F259DD">
        <w:rPr>
          <w:rFonts w:ascii="Arial Narrow" w:hAnsi="Arial Narrow"/>
        </w:rPr>
        <w:t>.</w:t>
      </w:r>
    </w:p>
    <w:p w:rsidR="00413036" w:rsidRPr="00F259DD" w:rsidRDefault="00413036" w:rsidP="00FC0217">
      <w:pPr>
        <w:pStyle w:val="Styl12"/>
        <w:numPr>
          <w:ilvl w:val="3"/>
          <w:numId w:val="9"/>
        </w:numPr>
        <w:rPr>
          <w:rFonts w:ascii="Arial Narrow" w:hAnsi="Arial Narrow"/>
        </w:rPr>
      </w:pPr>
      <w:r w:rsidRPr="00F259DD">
        <w:rPr>
          <w:rFonts w:ascii="Arial Narrow" w:hAnsi="Arial Narrow"/>
        </w:rPr>
        <w:t>Zaimplementuje BDSOG w BDST.</w:t>
      </w:r>
    </w:p>
    <w:p w:rsidR="007D16EC" w:rsidRPr="00F259DD" w:rsidRDefault="007D16EC" w:rsidP="008D765B">
      <w:pPr>
        <w:pStyle w:val="Styl12"/>
        <w:numPr>
          <w:ilvl w:val="1"/>
          <w:numId w:val="9"/>
        </w:numPr>
        <w:rPr>
          <w:rFonts w:ascii="Arial Narrow" w:hAnsi="Arial Narrow"/>
          <w:b/>
        </w:rPr>
      </w:pPr>
      <w:r w:rsidRPr="00F259DD">
        <w:rPr>
          <w:rFonts w:ascii="Arial Narrow" w:hAnsi="Arial Narrow"/>
          <w:b/>
        </w:rPr>
        <w:t>Projekt techniczny uzupełnienia poziomej osnowy 3 klasy.</w:t>
      </w:r>
    </w:p>
    <w:p w:rsidR="007D16EC" w:rsidRPr="00F259DD" w:rsidRDefault="007D16EC" w:rsidP="001C6916">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Na podstawie wyników przeglądu i inwentaryzacji istniejącej osnowy</w:t>
      </w:r>
      <w:r w:rsidR="006F01C4" w:rsidRPr="00F259DD">
        <w:rPr>
          <w:rFonts w:ascii="Arial Narrow" w:hAnsi="Arial Narrow" w:cs="Times New Roman"/>
          <w:sz w:val="22"/>
          <w:szCs w:val="22"/>
        </w:rPr>
        <w:t>,</w:t>
      </w:r>
      <w:r w:rsidRPr="00F259DD">
        <w:rPr>
          <w:rFonts w:ascii="Arial Narrow" w:hAnsi="Arial Narrow" w:cs="Times New Roman"/>
          <w:sz w:val="22"/>
          <w:szCs w:val="22"/>
        </w:rPr>
        <w:t xml:space="preserve"> potrzeb służących jej </w:t>
      </w:r>
      <w:r w:rsidRPr="00C57FFA">
        <w:rPr>
          <w:rFonts w:ascii="Arial Narrow" w:hAnsi="Arial Narrow" w:cs="Times New Roman"/>
          <w:sz w:val="22"/>
          <w:szCs w:val="22"/>
        </w:rPr>
        <w:t>wzmocnieniu</w:t>
      </w:r>
      <w:r w:rsidR="00C57FFA">
        <w:rPr>
          <w:rFonts w:ascii="Arial Narrow" w:hAnsi="Arial Narrow" w:cs="Times New Roman"/>
          <w:sz w:val="22"/>
          <w:szCs w:val="22"/>
        </w:rPr>
        <w:t xml:space="preserve"> a także uwzględniając zapotrzebowanie zgłoszone przez Zamawiającego</w:t>
      </w:r>
      <w:r w:rsidRPr="00C57FFA">
        <w:rPr>
          <w:rFonts w:ascii="Arial Narrow" w:hAnsi="Arial Narrow" w:cs="Times New Roman"/>
          <w:sz w:val="22"/>
          <w:szCs w:val="22"/>
        </w:rPr>
        <w:t xml:space="preserve">, </w:t>
      </w:r>
      <w:r w:rsidR="00C57FFA">
        <w:rPr>
          <w:rFonts w:ascii="Arial Narrow" w:hAnsi="Arial Narrow" w:cs="Times New Roman"/>
          <w:sz w:val="22"/>
          <w:szCs w:val="22"/>
        </w:rPr>
        <w:t xml:space="preserve">Wykonawca sporządzi projekt uzupełnienia szczegółowej osnowy geodezyjnej punktami osnowy wielofunkcyjnej. </w:t>
      </w:r>
      <w:r w:rsidR="00C57FFA" w:rsidRPr="00C57FFA">
        <w:rPr>
          <w:rFonts w:ascii="Arial Narrow" w:hAnsi="Arial Narrow" w:cs="Times New Roman"/>
          <w:sz w:val="22"/>
          <w:szCs w:val="22"/>
        </w:rPr>
        <w:t>Szacuje się, że uzupełnienie nie przekroczy 50 punktów osnowy wielofunkcyjnej.</w:t>
      </w:r>
    </w:p>
    <w:p w:rsidR="007D16EC" w:rsidRPr="00F259DD" w:rsidRDefault="007D16EC" w:rsidP="001C6916">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Nowe ciągi należy tak projektować by wzmacniały konstrukcję istniejącej osnowy. Nie należy adaptować w charakterze punktów osnowy 3 klasy jakichkolwiek znaków stabilizacyjnych osnowy wyższych klas, w szczególności nie należy zmieniać współrzędnych punktów dawnej II klasy. Punkty takie mogą być włączone do sieci wyłącznie zgodnie ze swoją pierwotną funkcją i przeznaczeniem. Nie należy projektować punktów w pasach jezdnych dróg czy w innych miejscach, które nie gwarantują stabilności i trwałości znaku.</w:t>
      </w:r>
    </w:p>
    <w:p w:rsidR="007D16EC" w:rsidRPr="00F259DD" w:rsidRDefault="007D16EC" w:rsidP="001C6916">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Projekt powinien uwzględniać dobór konstrukcji sieci oraz odpowiednich technik pomiarowych i sprzętu</w:t>
      </w:r>
      <w:r w:rsidR="006F01C4" w:rsidRPr="00F259DD">
        <w:rPr>
          <w:rFonts w:ascii="Arial Narrow" w:hAnsi="Arial Narrow" w:cs="Times New Roman"/>
          <w:sz w:val="22"/>
          <w:szCs w:val="22"/>
        </w:rPr>
        <w:t>,</w:t>
      </w:r>
      <w:r w:rsidRPr="00F259DD">
        <w:rPr>
          <w:rFonts w:ascii="Arial Narrow" w:hAnsi="Arial Narrow" w:cs="Times New Roman"/>
          <w:sz w:val="22"/>
          <w:szCs w:val="22"/>
        </w:rPr>
        <w:t xml:space="preserve"> tak aby błąd położenia punktu po wyrównan</w:t>
      </w:r>
      <w:r w:rsidR="007224B8" w:rsidRPr="00F259DD">
        <w:rPr>
          <w:rFonts w:ascii="Arial Narrow" w:hAnsi="Arial Narrow" w:cs="Times New Roman"/>
          <w:sz w:val="22"/>
          <w:szCs w:val="22"/>
        </w:rPr>
        <w:t xml:space="preserve">iu </w:t>
      </w:r>
      <w:r w:rsidR="006F01C4" w:rsidRPr="00F259DD">
        <w:rPr>
          <w:rFonts w:ascii="Arial Narrow" w:hAnsi="Arial Narrow" w:cs="Times New Roman"/>
          <w:sz w:val="22"/>
          <w:szCs w:val="22"/>
        </w:rPr>
        <w:t xml:space="preserve">względem punktów nawiązania </w:t>
      </w:r>
      <w:r w:rsidR="007224B8" w:rsidRPr="00F259DD">
        <w:rPr>
          <w:rFonts w:ascii="Arial Narrow" w:hAnsi="Arial Narrow" w:cs="Times New Roman"/>
          <w:sz w:val="22"/>
          <w:szCs w:val="22"/>
        </w:rPr>
        <w:t>nie przekraczał 0</w:t>
      </w:r>
      <w:r w:rsidR="006F01C4" w:rsidRPr="00F259DD">
        <w:rPr>
          <w:rFonts w:ascii="Arial Narrow" w:hAnsi="Arial Narrow" w:cs="Times New Roman"/>
          <w:sz w:val="22"/>
          <w:szCs w:val="22"/>
        </w:rPr>
        <w:t>,</w:t>
      </w:r>
      <w:r w:rsidRPr="00F259DD">
        <w:rPr>
          <w:rFonts w:ascii="Arial Narrow" w:hAnsi="Arial Narrow" w:cs="Times New Roman"/>
          <w:sz w:val="22"/>
          <w:szCs w:val="22"/>
        </w:rPr>
        <w:t>07 m.</w:t>
      </w:r>
    </w:p>
    <w:p w:rsidR="007D16EC" w:rsidRPr="00F259DD" w:rsidRDefault="007D16EC" w:rsidP="001C6916">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Projekt techniczny uzupełnienia zostanie przedstawiony Zamawiającemu do akceptacji.</w:t>
      </w:r>
    </w:p>
    <w:p w:rsidR="007D16EC" w:rsidRPr="00F259DD" w:rsidRDefault="007D16EC" w:rsidP="001C6916">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Projekt uzupełnienia poziomej osnowy szczegółowej 3 klasy zostanie opracowany na mapach topograficznych w skali 1:10000. Projekt wraz z opisem technicznym będzie zawierał:</w:t>
      </w:r>
    </w:p>
    <w:p w:rsidR="007D16EC" w:rsidRPr="00F259DD" w:rsidRDefault="007D16EC"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zasięg opracowania,</w:t>
      </w:r>
    </w:p>
    <w:p w:rsidR="007D16EC" w:rsidRPr="00F259DD" w:rsidRDefault="007D16EC"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wyniki inwentaryzacji osn</w:t>
      </w:r>
      <w:r w:rsidR="007224B8" w:rsidRPr="00F259DD">
        <w:rPr>
          <w:rFonts w:ascii="Arial Narrow" w:hAnsi="Arial Narrow" w:cs="Times New Roman"/>
          <w:sz w:val="22"/>
          <w:szCs w:val="22"/>
        </w:rPr>
        <w:t>o</w:t>
      </w:r>
      <w:r w:rsidRPr="00F259DD">
        <w:rPr>
          <w:rFonts w:ascii="Arial Narrow" w:hAnsi="Arial Narrow" w:cs="Times New Roman"/>
          <w:sz w:val="22"/>
          <w:szCs w:val="22"/>
        </w:rPr>
        <w:t>w</w:t>
      </w:r>
      <w:r w:rsidR="007224B8" w:rsidRPr="00F259DD">
        <w:rPr>
          <w:rFonts w:ascii="Arial Narrow" w:hAnsi="Arial Narrow" w:cs="Times New Roman"/>
          <w:sz w:val="22"/>
          <w:szCs w:val="22"/>
        </w:rPr>
        <w:t>y</w:t>
      </w:r>
      <w:r w:rsidRPr="00F259DD">
        <w:rPr>
          <w:rFonts w:ascii="Arial Narrow" w:hAnsi="Arial Narrow" w:cs="Times New Roman"/>
          <w:sz w:val="22"/>
          <w:szCs w:val="22"/>
        </w:rPr>
        <w:t>,</w:t>
      </w:r>
    </w:p>
    <w:p w:rsidR="007D16EC" w:rsidRPr="00F259DD" w:rsidRDefault="007D16EC"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lokalizację poszczególnych punktów projektowanej osnowy ze wskazaniem (rozróżnieniem) metody ich pomiaru (pomiar klasyczny czy/i satelitarny),</w:t>
      </w:r>
    </w:p>
    <w:p w:rsidR="007D16EC" w:rsidRPr="00F259DD" w:rsidRDefault="007D16EC"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określenie rodzaju stabilizacji punktów nowych,</w:t>
      </w:r>
    </w:p>
    <w:p w:rsidR="007D16EC" w:rsidRPr="00F259DD" w:rsidRDefault="007D16EC"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przebieg projektowanych ciągów poligonowych i wizur,</w:t>
      </w:r>
    </w:p>
    <w:p w:rsidR="007D16EC" w:rsidRPr="00F259DD" w:rsidRDefault="007D16EC"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dowiązanie projektowanych ciągów poligonowych do punktów klas wyższych lub zaprojektowanych punktów wyznaczonych metodą GNSS,</w:t>
      </w:r>
    </w:p>
    <w:p w:rsidR="007D16EC" w:rsidRPr="00F259DD" w:rsidRDefault="007D16EC"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repery, które będą użyte do nawiązania wysokościowego sieci,</w:t>
      </w:r>
    </w:p>
    <w:p w:rsidR="007D16EC" w:rsidRPr="00F259DD" w:rsidRDefault="007D16EC"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omówienie technologii pomiaru osnowy,</w:t>
      </w:r>
    </w:p>
    <w:p w:rsidR="007D16EC" w:rsidRPr="00F259DD" w:rsidRDefault="007D16EC"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omówienie zasad wyrównania sieci</w:t>
      </w:r>
      <w:r w:rsidR="007224B8" w:rsidRPr="00F259DD">
        <w:rPr>
          <w:rFonts w:ascii="Arial Narrow" w:hAnsi="Arial Narrow" w:cs="Times New Roman"/>
          <w:sz w:val="22"/>
          <w:szCs w:val="22"/>
        </w:rPr>
        <w:t>.</w:t>
      </w:r>
    </w:p>
    <w:p w:rsidR="007D16EC" w:rsidRPr="00F259DD" w:rsidRDefault="007D16EC" w:rsidP="00A22FB6">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 xml:space="preserve">Numerację nowych punktów osnowy 3 klasy należy uzgodnić z </w:t>
      </w:r>
      <w:proofErr w:type="spellStart"/>
      <w:r w:rsidRPr="00F259DD">
        <w:rPr>
          <w:rFonts w:ascii="Arial Narrow" w:hAnsi="Arial Narrow" w:cs="Times New Roman"/>
          <w:sz w:val="22"/>
          <w:szCs w:val="22"/>
        </w:rPr>
        <w:t>PODGiK</w:t>
      </w:r>
      <w:proofErr w:type="spellEnd"/>
      <w:r w:rsidRPr="00F259DD">
        <w:rPr>
          <w:rFonts w:ascii="Arial Narrow" w:hAnsi="Arial Narrow" w:cs="Times New Roman"/>
          <w:sz w:val="22"/>
          <w:szCs w:val="22"/>
        </w:rPr>
        <w:t>.</w:t>
      </w:r>
    </w:p>
    <w:p w:rsidR="007D16EC" w:rsidRPr="00F259DD" w:rsidRDefault="007D16EC" w:rsidP="00B007F9">
      <w:pPr>
        <w:pStyle w:val="Styl12"/>
        <w:numPr>
          <w:ilvl w:val="1"/>
          <w:numId w:val="9"/>
        </w:numPr>
        <w:rPr>
          <w:rFonts w:ascii="Arial Narrow" w:hAnsi="Arial Narrow"/>
          <w:b/>
        </w:rPr>
      </w:pPr>
      <w:r w:rsidRPr="00F259DD">
        <w:rPr>
          <w:rFonts w:ascii="Arial Narrow" w:hAnsi="Arial Narrow"/>
          <w:b/>
        </w:rPr>
        <w:t>Pomiar osnowy.</w:t>
      </w:r>
    </w:p>
    <w:p w:rsidR="007D16EC" w:rsidRPr="00F259DD" w:rsidRDefault="007D16EC" w:rsidP="009447A4">
      <w:pPr>
        <w:pStyle w:val="Akapitzlist"/>
        <w:numPr>
          <w:ilvl w:val="2"/>
          <w:numId w:val="9"/>
        </w:numPr>
        <w:jc w:val="both"/>
        <w:rPr>
          <w:rFonts w:ascii="Arial Narrow" w:hAnsi="Arial Narrow" w:cs="Times New Roman"/>
          <w:sz w:val="22"/>
          <w:szCs w:val="22"/>
        </w:rPr>
      </w:pPr>
      <w:r w:rsidRPr="00F259DD">
        <w:rPr>
          <w:rFonts w:ascii="Arial Narrow" w:hAnsi="Arial Narrow" w:cs="Times New Roman"/>
          <w:sz w:val="22"/>
          <w:szCs w:val="22"/>
        </w:rPr>
        <w:t>Pomiary osnów wykonuje się w odniesieniu do centra znaku geodezyjnego, przy czym centrem jest odpowiednio:</w:t>
      </w:r>
    </w:p>
    <w:p w:rsidR="007D16EC" w:rsidRPr="00F259DD" w:rsidRDefault="00270556"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dla punktów osnowy stabilizowanych wielopoziomowo - fizycznie zaznaczony centr znaku podziemnego albo zasadniczego elementu znaku;</w:t>
      </w:r>
    </w:p>
    <w:p w:rsidR="007D16EC" w:rsidRPr="00F259DD" w:rsidRDefault="00270556"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dla punktów osnowy stabilizowanych jednopoziomow</w:t>
      </w:r>
      <w:r w:rsidR="007D16EC" w:rsidRPr="00F259DD">
        <w:rPr>
          <w:rFonts w:ascii="Arial Narrow" w:hAnsi="Arial Narrow" w:cs="Times New Roman"/>
          <w:sz w:val="22"/>
          <w:szCs w:val="22"/>
        </w:rPr>
        <w:t>o - fizycznie zaznaczony środek znaku.</w:t>
      </w:r>
    </w:p>
    <w:p w:rsidR="007D16EC" w:rsidRPr="00F259DD" w:rsidRDefault="007D16EC" w:rsidP="00B007F9">
      <w:pPr>
        <w:numPr>
          <w:ilvl w:val="2"/>
          <w:numId w:val="9"/>
        </w:numPr>
        <w:jc w:val="both"/>
        <w:rPr>
          <w:rFonts w:ascii="Arial Narrow" w:hAnsi="Arial Narrow" w:cs="Times New Roman"/>
          <w:sz w:val="22"/>
          <w:szCs w:val="22"/>
        </w:rPr>
      </w:pPr>
      <w:r w:rsidRPr="00F259DD">
        <w:rPr>
          <w:rFonts w:ascii="Arial Narrow" w:hAnsi="Arial Narrow" w:cs="Times New Roman"/>
          <w:bCs/>
          <w:sz w:val="22"/>
          <w:szCs w:val="22"/>
        </w:rPr>
        <w:t>Pomiar osnowy poziomej metodą GNSS.</w:t>
      </w:r>
    </w:p>
    <w:p w:rsidR="007D16EC" w:rsidRPr="00F259DD" w:rsidRDefault="007D16EC"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 xml:space="preserve">Pomiary satelitarne punktów należy wykonać metodą statyczną lub </w:t>
      </w:r>
      <w:proofErr w:type="spellStart"/>
      <w:r w:rsidRPr="00F259DD">
        <w:rPr>
          <w:rFonts w:ascii="Arial Narrow" w:hAnsi="Arial Narrow" w:cs="Times New Roman"/>
          <w:sz w:val="22"/>
          <w:szCs w:val="22"/>
        </w:rPr>
        <w:t>rapid-static</w:t>
      </w:r>
      <w:proofErr w:type="spellEnd"/>
      <w:r w:rsidRPr="00F259DD">
        <w:rPr>
          <w:rFonts w:ascii="Arial Narrow" w:hAnsi="Arial Narrow" w:cs="Times New Roman"/>
          <w:sz w:val="22"/>
          <w:szCs w:val="22"/>
        </w:rPr>
        <w:t>.</w:t>
      </w:r>
    </w:p>
    <w:p w:rsidR="007D16EC" w:rsidRPr="00F259DD" w:rsidRDefault="00CB4B7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 xml:space="preserve">Dopuszcza się wyłącznie zastosowanie odbiorników dwuczęstotliwościowych z czasem stacjonowania na punkcie nie krótszym niż </w:t>
      </w:r>
      <w:r w:rsidR="007D16EC" w:rsidRPr="00F259DD">
        <w:rPr>
          <w:rFonts w:ascii="Arial Narrow" w:hAnsi="Arial Narrow" w:cs="Times New Roman"/>
          <w:sz w:val="22"/>
          <w:szCs w:val="22"/>
        </w:rPr>
        <w:t>30 minut</w:t>
      </w:r>
      <w:r w:rsidR="00BB7B7C" w:rsidRPr="00F259DD">
        <w:rPr>
          <w:rFonts w:ascii="Arial Narrow" w:hAnsi="Arial Narrow" w:cs="Times New Roman"/>
          <w:sz w:val="22"/>
          <w:szCs w:val="22"/>
        </w:rPr>
        <w:t>.</w:t>
      </w:r>
    </w:p>
    <w:p w:rsidR="007D16EC" w:rsidRPr="00F259DD" w:rsidRDefault="007D16EC"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Dla wektorów nawiązujących sieć na punkty wyższej klasy należy zastosować czasy obserwacji stosownie wydłużone.</w:t>
      </w:r>
    </w:p>
    <w:p w:rsidR="007D16EC" w:rsidRPr="00F259DD" w:rsidRDefault="007D16EC"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Pomiar powinien być przeprowadzony w nawiązaniu do punktów p</w:t>
      </w:r>
      <w:r w:rsidR="007A4C23" w:rsidRPr="00F259DD">
        <w:rPr>
          <w:rFonts w:ascii="Arial Narrow" w:hAnsi="Arial Narrow" w:cs="Times New Roman"/>
          <w:sz w:val="22"/>
          <w:szCs w:val="22"/>
        </w:rPr>
        <w:t>odstawowej osnowy geodezyjnej</w:t>
      </w:r>
      <w:r w:rsidR="006F01C4" w:rsidRPr="00F259DD">
        <w:rPr>
          <w:rFonts w:ascii="Arial Narrow" w:hAnsi="Arial Narrow" w:cs="Times New Roman"/>
          <w:sz w:val="22"/>
          <w:szCs w:val="22"/>
        </w:rPr>
        <w:t xml:space="preserve"> leżących na terenie objętym uzupełnieniem,</w:t>
      </w:r>
      <w:r w:rsidR="007A4C23" w:rsidRPr="00F259DD">
        <w:rPr>
          <w:rFonts w:ascii="Arial Narrow" w:hAnsi="Arial Narrow" w:cs="Times New Roman"/>
          <w:sz w:val="22"/>
          <w:szCs w:val="22"/>
        </w:rPr>
        <w:t xml:space="preserve"> </w:t>
      </w:r>
      <w:r w:rsidRPr="00F259DD">
        <w:rPr>
          <w:rFonts w:ascii="Arial Narrow" w:hAnsi="Arial Narrow" w:cs="Times New Roman"/>
          <w:sz w:val="22"/>
          <w:szCs w:val="22"/>
        </w:rPr>
        <w:t>z wykorzystaniem obserwacji wykonanych na co najmniej trzech stacjach referencyjnych systemu ASG-EUPOS;</w:t>
      </w:r>
    </w:p>
    <w:p w:rsidR="007D16EC" w:rsidRPr="00F259DD" w:rsidRDefault="007D16EC"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Minimalna liczba obserwowanych satelitów nie powinna być mniejsza niż cztery;</w:t>
      </w:r>
    </w:p>
    <w:p w:rsidR="007D16EC" w:rsidRPr="00F259DD" w:rsidRDefault="007D16EC"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W opracowaniu numerycznym wykorzystuje się sygnały satelitów znajdujących się powyżej 10º nad horyzontem.</w:t>
      </w:r>
    </w:p>
    <w:p w:rsidR="007D16EC" w:rsidRPr="00F259DD" w:rsidRDefault="007D16EC"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lastRenderedPageBreak/>
        <w:t>Przed rozpoczęciem pomiaru należy zapewnić centryczne i poziome ustawienie anteny nad wyznaczanym punktem, z dokładnością nie mniejszą niż 0,005 m. Wysokość anteny nad centrem przy pomiarach techniką GNSS należy określić z dokładnością nie mniejszą niż 0,002 m.</w:t>
      </w:r>
    </w:p>
    <w:p w:rsidR="007D16EC" w:rsidRPr="00F259DD" w:rsidRDefault="007D16EC"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Do nawiązania sieci GNSS należy wykorzystać punkty osnowy wyższej klasy, spełniające kryteria prawidłowego pomiaru satelitarnego, znajdujące się w rejonie lokalizacji obiektu oraz bliskim sąsiedztwie.</w:t>
      </w:r>
    </w:p>
    <w:p w:rsidR="007D16EC" w:rsidRPr="00F259DD" w:rsidRDefault="007D16EC"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Podczas opracowywania konstrukcji sieci GNSS zaleca się unikać wektorów o długości powyżej 10 km, natomiast preferować wektory krótsze.</w:t>
      </w:r>
      <w:r w:rsidR="005B4663" w:rsidRPr="00F259DD">
        <w:rPr>
          <w:rFonts w:ascii="Arial Narrow" w:hAnsi="Arial Narrow" w:cs="Times New Roman"/>
          <w:sz w:val="22"/>
          <w:szCs w:val="22"/>
        </w:rPr>
        <w:t xml:space="preserve"> Nie dotyczy to wektorów nawiązania.</w:t>
      </w:r>
    </w:p>
    <w:p w:rsidR="007D16EC" w:rsidRPr="00F259DD" w:rsidRDefault="007D16EC"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Należy zadbać o dobrą konstrukcję geometryczną oraz bezwzględnie zachować warunek wektorów nadliczbowych w odniesieniu do każdego punktu.</w:t>
      </w:r>
    </w:p>
    <w:p w:rsidR="007D16EC" w:rsidRPr="00F259DD" w:rsidRDefault="007D16EC"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Do wyrównania sieci mogą być zakwalifikowa</w:t>
      </w:r>
      <w:r w:rsidR="00C77037" w:rsidRPr="00F259DD">
        <w:rPr>
          <w:rFonts w:ascii="Arial Narrow" w:hAnsi="Arial Narrow" w:cs="Times New Roman"/>
          <w:sz w:val="22"/>
          <w:szCs w:val="22"/>
        </w:rPr>
        <w:t>ne</w:t>
      </w:r>
      <w:r w:rsidRPr="00F259DD">
        <w:rPr>
          <w:rFonts w:ascii="Arial Narrow" w:hAnsi="Arial Narrow" w:cs="Times New Roman"/>
          <w:sz w:val="22"/>
          <w:szCs w:val="22"/>
        </w:rPr>
        <w:t xml:space="preserve"> wyłącznie wektory obliczone w wyniku </w:t>
      </w:r>
      <w:proofErr w:type="spellStart"/>
      <w:r w:rsidRPr="00F259DD">
        <w:rPr>
          <w:rFonts w:ascii="Arial Narrow" w:hAnsi="Arial Narrow" w:cs="Times New Roman"/>
          <w:sz w:val="22"/>
          <w:szCs w:val="22"/>
        </w:rPr>
        <w:t>postprocessingu</w:t>
      </w:r>
      <w:proofErr w:type="spellEnd"/>
      <w:r w:rsidRPr="00F259DD">
        <w:rPr>
          <w:rFonts w:ascii="Arial Narrow" w:hAnsi="Arial Narrow" w:cs="Times New Roman"/>
          <w:sz w:val="22"/>
          <w:szCs w:val="22"/>
        </w:rPr>
        <w:t>, dla których zostały rozwiązane nieoznaczoności (</w:t>
      </w:r>
      <w:proofErr w:type="spellStart"/>
      <w:r w:rsidRPr="00F259DD">
        <w:rPr>
          <w:rFonts w:ascii="Arial Narrow" w:hAnsi="Arial Narrow" w:cs="Times New Roman"/>
          <w:sz w:val="22"/>
          <w:szCs w:val="22"/>
        </w:rPr>
        <w:t>ambiguities</w:t>
      </w:r>
      <w:proofErr w:type="spellEnd"/>
      <w:r w:rsidRPr="00F259DD">
        <w:rPr>
          <w:rFonts w:ascii="Arial Narrow" w:hAnsi="Arial Narrow" w:cs="Times New Roman"/>
          <w:sz w:val="22"/>
          <w:szCs w:val="22"/>
        </w:rPr>
        <w:t>)</w:t>
      </w:r>
      <w:r w:rsidR="007A4C23" w:rsidRPr="00F259DD">
        <w:rPr>
          <w:rFonts w:ascii="Arial Narrow" w:hAnsi="Arial Narrow" w:cs="Times New Roman"/>
          <w:sz w:val="22"/>
          <w:szCs w:val="22"/>
        </w:rPr>
        <w:t>,</w:t>
      </w:r>
      <w:r w:rsidRPr="00F259DD">
        <w:rPr>
          <w:rFonts w:ascii="Arial Narrow" w:hAnsi="Arial Narrow" w:cs="Times New Roman"/>
          <w:sz w:val="22"/>
          <w:szCs w:val="22"/>
        </w:rPr>
        <w:t xml:space="preserve"> oraz które uzyskały zadowalającą ocenę dokładnościową</w:t>
      </w:r>
      <w:r w:rsidR="00C77037" w:rsidRPr="00F259DD">
        <w:rPr>
          <w:rFonts w:ascii="Arial Narrow" w:hAnsi="Arial Narrow" w:cs="Times New Roman"/>
          <w:sz w:val="22"/>
          <w:szCs w:val="22"/>
        </w:rPr>
        <w:t xml:space="preserve"> oraz korzystne </w:t>
      </w:r>
      <w:r w:rsidR="00BD2591" w:rsidRPr="00F259DD">
        <w:rPr>
          <w:rFonts w:ascii="Arial Narrow" w:hAnsi="Arial Narrow" w:cs="Times New Roman"/>
          <w:sz w:val="22"/>
          <w:szCs w:val="22"/>
        </w:rPr>
        <w:t xml:space="preserve">parametry konstelacji </w:t>
      </w:r>
      <w:r w:rsidR="00C77037" w:rsidRPr="00F259DD">
        <w:rPr>
          <w:rFonts w:ascii="Arial Narrow" w:hAnsi="Arial Narrow" w:cs="Times New Roman"/>
          <w:sz w:val="22"/>
          <w:szCs w:val="22"/>
        </w:rPr>
        <w:t>DOP</w:t>
      </w:r>
      <w:r w:rsidRPr="00F259DD">
        <w:rPr>
          <w:rFonts w:ascii="Arial Narrow" w:hAnsi="Arial Narrow" w:cs="Times New Roman"/>
          <w:sz w:val="22"/>
          <w:szCs w:val="22"/>
        </w:rPr>
        <w:t>.</w:t>
      </w:r>
    </w:p>
    <w:p w:rsidR="007D16EC" w:rsidRPr="00F259DD" w:rsidRDefault="007D16EC"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W przypadku prowadzenia pomiarów odbiornikami, które posiadają ograniczenie co do używanych identyfikatorów punktów, należy w operacie zamieścić słownik zamiany numerów roboczych na faktyczne numery punktów.</w:t>
      </w:r>
    </w:p>
    <w:p w:rsidR="007D16EC" w:rsidRPr="00F259DD" w:rsidRDefault="007D16EC" w:rsidP="00B007F9">
      <w:pPr>
        <w:numPr>
          <w:ilvl w:val="2"/>
          <w:numId w:val="9"/>
        </w:numPr>
        <w:jc w:val="both"/>
        <w:rPr>
          <w:rFonts w:ascii="Arial Narrow" w:hAnsi="Arial Narrow" w:cs="Times New Roman"/>
          <w:sz w:val="22"/>
          <w:szCs w:val="22"/>
        </w:rPr>
      </w:pPr>
      <w:r w:rsidRPr="00F259DD">
        <w:rPr>
          <w:rFonts w:ascii="Arial Narrow" w:hAnsi="Arial Narrow" w:cs="Times New Roman"/>
          <w:bCs/>
          <w:sz w:val="22"/>
          <w:szCs w:val="22"/>
        </w:rPr>
        <w:t>Pomiar osnowy poziomej metodą poligonizacji.</w:t>
      </w:r>
    </w:p>
    <w:p w:rsidR="007D16EC" w:rsidRPr="00F259DD" w:rsidRDefault="007D16EC"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Pomiary liniowe i kątowe należy wykonać instrumentem z rejestracją elektroniczną. Przy pomiarze kątów należy używać tarcz celowniczych oraz pionów optycznych</w:t>
      </w:r>
      <w:r w:rsidR="00FA7C05" w:rsidRPr="00F259DD">
        <w:rPr>
          <w:rFonts w:ascii="Arial Narrow" w:hAnsi="Arial Narrow" w:cs="Times New Roman"/>
          <w:sz w:val="22"/>
          <w:szCs w:val="22"/>
        </w:rPr>
        <w:t xml:space="preserve"> lub laserowych</w:t>
      </w:r>
      <w:r w:rsidRPr="00F259DD">
        <w:rPr>
          <w:rFonts w:ascii="Arial Narrow" w:hAnsi="Arial Narrow" w:cs="Times New Roman"/>
          <w:sz w:val="22"/>
          <w:szCs w:val="22"/>
        </w:rPr>
        <w:t xml:space="preserve">. Błędy centrowania nie mogą przekraczać </w:t>
      </w:r>
      <w:r w:rsidR="005B4663" w:rsidRPr="00F259DD">
        <w:rPr>
          <w:rFonts w:ascii="Arial Narrow" w:hAnsi="Arial Narrow" w:cs="Times New Roman"/>
          <w:sz w:val="22"/>
          <w:szCs w:val="22"/>
        </w:rPr>
        <w:t>0,00</w:t>
      </w:r>
      <w:r w:rsidRPr="00F259DD">
        <w:rPr>
          <w:rFonts w:ascii="Arial Narrow" w:hAnsi="Arial Narrow" w:cs="Times New Roman"/>
          <w:sz w:val="22"/>
          <w:szCs w:val="22"/>
        </w:rPr>
        <w:t>5 m.</w:t>
      </w:r>
    </w:p>
    <w:p w:rsidR="007D16EC" w:rsidRPr="00F259DD" w:rsidRDefault="007D16EC"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Wskazane jest wykonywanie bocznych nawiązań dłuższych ciągów poligonowych na ewentualnie widoczne kościoły będące punktami osnowy wyższej klasy. Zaleca się również wykonywanie bocznych powiązań pomiędzy równoległymi ciągami poligonowymi, jeśli warunki terenowe umożliwiają uzyskanie wizury.</w:t>
      </w:r>
    </w:p>
    <w:p w:rsidR="007D16EC" w:rsidRPr="00F259DD" w:rsidRDefault="007D16EC"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W pomiarach sieci poligonowej należy wykorzystać instrumenty geodezyjne zapewniające średni błąd pomiaru kierunku mniejszy niż 20cc. Średni błąd pomiaru długości nie powinien być większy niż 0,01 m. Przy pomiarze ciągów poligonowych zalecana jest metoda trzech statywów.</w:t>
      </w:r>
    </w:p>
    <w:p w:rsidR="007D16EC" w:rsidRPr="00F259DD" w:rsidRDefault="007D16EC"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Pomiar kąta wykonuje się w dwóch seriach; dopuszczalna różnica pomiędzy seriami nie powinna być większa niż 30cc. Pomiar długości boku wykonuje się w dwóch kierunkach; różnica pomierzonych długości z obu kierunków nie powinna być większa niż 0,015 m.</w:t>
      </w:r>
    </w:p>
    <w:p w:rsidR="007D16EC" w:rsidRPr="00F259DD" w:rsidRDefault="007D16EC" w:rsidP="00B007F9">
      <w:pPr>
        <w:numPr>
          <w:ilvl w:val="2"/>
          <w:numId w:val="9"/>
        </w:numPr>
        <w:jc w:val="both"/>
        <w:rPr>
          <w:rFonts w:ascii="Arial Narrow" w:hAnsi="Arial Narrow" w:cs="Times New Roman"/>
          <w:sz w:val="22"/>
          <w:szCs w:val="22"/>
        </w:rPr>
      </w:pPr>
      <w:r w:rsidRPr="00F259DD">
        <w:rPr>
          <w:rFonts w:ascii="Arial Narrow" w:hAnsi="Arial Narrow" w:cs="Times New Roman"/>
          <w:bCs/>
          <w:sz w:val="22"/>
          <w:szCs w:val="22"/>
        </w:rPr>
        <w:t>Wyznaczenie wysokości punktów osnowy.</w:t>
      </w:r>
    </w:p>
    <w:p w:rsidR="007D16EC" w:rsidRPr="00F259DD" w:rsidRDefault="001D3661"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Uzupełniane</w:t>
      </w:r>
      <w:r w:rsidR="007D16EC" w:rsidRPr="00F259DD">
        <w:rPr>
          <w:rFonts w:ascii="Arial Narrow" w:hAnsi="Arial Narrow" w:cs="Times New Roman"/>
          <w:sz w:val="22"/>
          <w:szCs w:val="22"/>
        </w:rPr>
        <w:t xml:space="preserve"> punkty osnowy poziomej 3 klasy powinny mieć wyznaczone wysokości w układzie Kronsztad ’86. Wysokości mogą być wyznaczone metodą </w:t>
      </w:r>
      <w:r w:rsidR="00E92D41" w:rsidRPr="00F259DD">
        <w:rPr>
          <w:rFonts w:ascii="Arial Narrow" w:hAnsi="Arial Narrow" w:cs="Times New Roman"/>
          <w:sz w:val="22"/>
          <w:szCs w:val="22"/>
        </w:rPr>
        <w:t xml:space="preserve">niwelacji </w:t>
      </w:r>
      <w:r w:rsidR="007D16EC" w:rsidRPr="00F259DD">
        <w:rPr>
          <w:rFonts w:ascii="Arial Narrow" w:hAnsi="Arial Narrow" w:cs="Times New Roman"/>
          <w:sz w:val="22"/>
          <w:szCs w:val="22"/>
        </w:rPr>
        <w:t>GNSS, geometrycznej lub trygonometrycznej.</w:t>
      </w:r>
    </w:p>
    <w:p w:rsidR="007D16EC" w:rsidRPr="00F259DD" w:rsidRDefault="007D16EC"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Obserwacje kątów pionowych w celu wyznaczenia wysokości punktu metodą niwelacji trygonometrycznej wykonuje się w dwóch seriach; różnica pomiędzy seriami nie powinna być większa niż 20cc. Wysokości ustawienia instrumentu i celu nad punktem mierzy się z dokładnością nie mniejszą niż 0,005 m.</w:t>
      </w:r>
    </w:p>
    <w:p w:rsidR="007D16EC" w:rsidRPr="00F259DD" w:rsidRDefault="007D16EC"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Wysokości normalne punktów pomierzonych techniką GNSS wyznacza się z różnic pomiędzy wysokościami geodezyjnymi i wielkościami odstępu geoidy niwelacyjnej od elipsoidy odniesienia. Obliczenia należy wykonywać w ramach jednego obowiązującego modelu geoidy.</w:t>
      </w:r>
    </w:p>
    <w:p w:rsidR="007D16EC" w:rsidRPr="00F259DD" w:rsidRDefault="007D16EC"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Obliczenie wysokości punktów wyznaczonych metodą trygonometryczną i geometryczną wykonuje się w nawiązaniu do punktów, których wysokości określone zostały za pomocą niwelacji geometrycznej lub techniką GNSS. Metoda wyrównania powinna umożliwiać ocenę dokładności wyznaczenia wysokości punktu.</w:t>
      </w:r>
    </w:p>
    <w:p w:rsidR="007D16EC" w:rsidRPr="00F259DD" w:rsidRDefault="007D16EC" w:rsidP="00B007F9">
      <w:pPr>
        <w:pStyle w:val="Styl12"/>
        <w:numPr>
          <w:ilvl w:val="1"/>
          <w:numId w:val="9"/>
        </w:numPr>
        <w:rPr>
          <w:rFonts w:ascii="Arial Narrow" w:hAnsi="Arial Narrow"/>
          <w:b/>
        </w:rPr>
      </w:pPr>
      <w:r w:rsidRPr="00F259DD">
        <w:rPr>
          <w:rFonts w:ascii="Arial Narrow" w:hAnsi="Arial Narrow"/>
          <w:b/>
        </w:rPr>
        <w:t>Wyrównanie osnowy.</w:t>
      </w:r>
    </w:p>
    <w:p w:rsidR="007D16EC" w:rsidRPr="00F259DD" w:rsidRDefault="007D16EC"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Zaleca się wykonanie kontroli wstępnej obserwacji umożliwiającej wykrycie błędów grubych poprzez wyrównanie swobodne sieci z zastosowaniem jednego punktu stałego. Sposób ścisłego wyrównania sieci punktów szczegółowej poziomej osnowy geodezyjnej zależny jest od technologii pomiaru:</w:t>
      </w:r>
    </w:p>
    <w:p w:rsidR="007D16EC" w:rsidRPr="00F259DD" w:rsidRDefault="007D16EC"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współrzędne punktów sieci wyznaczanej metodą kombinowaną wyrównuje się, łącząc obserwacje z różnych technik pomiaru;</w:t>
      </w:r>
    </w:p>
    <w:p w:rsidR="007D16EC" w:rsidRPr="00F259DD" w:rsidRDefault="007D16EC"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współrzędne punktów sieci wyznaczanej techniką GNSS oblicza się w procesie wyrównania niezależnych wektorów GNSS w układzie przestrzennym;</w:t>
      </w:r>
    </w:p>
    <w:p w:rsidR="007D16EC" w:rsidRPr="00F259DD" w:rsidRDefault="007D16EC"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 xml:space="preserve">wyrównanie sieci poziomej osnowy szczegółowej pomierzonej metodami klasycznymi wykonuje się </w:t>
      </w:r>
      <w:r w:rsidRPr="00F259DD">
        <w:rPr>
          <w:rFonts w:ascii="Arial Narrow" w:hAnsi="Arial Narrow" w:cs="Times New Roman"/>
          <w:sz w:val="22"/>
          <w:szCs w:val="22"/>
        </w:rPr>
        <w:lastRenderedPageBreak/>
        <w:t>na płaszczyźnie odwzorowania, w obowiązującym systemie odniesień przestrzennych.</w:t>
      </w:r>
    </w:p>
    <w:p w:rsidR="007D16EC" w:rsidRPr="00F259DD" w:rsidRDefault="007D16EC"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 xml:space="preserve">Wyrównanie osnowy szczegółowej wykonuje się metodą pośredniczącą, wykorzystując zredukowane wyniki obserwacji. Współrzędne płaskie prostokątne oblicza się z wyrównanych współrzędnych geocentrycznych lub geodezyjnych zgodnie z regułami </w:t>
      </w:r>
      <w:proofErr w:type="spellStart"/>
      <w:r w:rsidRPr="00F259DD">
        <w:rPr>
          <w:rFonts w:ascii="Arial Narrow" w:hAnsi="Arial Narrow" w:cs="Times New Roman"/>
          <w:sz w:val="22"/>
          <w:szCs w:val="22"/>
        </w:rPr>
        <w:t>odwzorowawczymi</w:t>
      </w:r>
      <w:proofErr w:type="spellEnd"/>
      <w:r w:rsidRPr="00F259DD">
        <w:rPr>
          <w:rFonts w:ascii="Arial Narrow" w:hAnsi="Arial Narrow" w:cs="Times New Roman"/>
          <w:sz w:val="22"/>
          <w:szCs w:val="22"/>
        </w:rPr>
        <w:t>. Do wyrównania sieci mogą być adaptowane obserwacje z dawnych pomiarów, których błąd średni nie przekracza dwukrotnej wartości błędu średniego pomiaru przewidzianego dla modernizowanej osnowy.</w:t>
      </w:r>
    </w:p>
    <w:p w:rsidR="007D16EC" w:rsidRPr="00F259DD" w:rsidRDefault="007D16EC"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W sprawozdaniu technicznym należy opisać zastosowane procedury obliczeniowe.</w:t>
      </w:r>
    </w:p>
    <w:p w:rsidR="007D16EC" w:rsidRPr="00F259DD" w:rsidRDefault="007D16EC" w:rsidP="00B007F9">
      <w:pPr>
        <w:pStyle w:val="Styl12"/>
        <w:numPr>
          <w:ilvl w:val="1"/>
          <w:numId w:val="9"/>
        </w:numPr>
        <w:rPr>
          <w:rFonts w:ascii="Arial Narrow" w:hAnsi="Arial Narrow"/>
          <w:b/>
        </w:rPr>
      </w:pPr>
      <w:r w:rsidRPr="00F259DD">
        <w:rPr>
          <w:rFonts w:ascii="Arial Narrow" w:hAnsi="Arial Narrow"/>
          <w:b/>
        </w:rPr>
        <w:t>Prace kameralne.</w:t>
      </w:r>
    </w:p>
    <w:p w:rsidR="00FA7C05" w:rsidRPr="00F259DD" w:rsidRDefault="007D16EC" w:rsidP="00F82C61">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 xml:space="preserve">Zaktualizowane i nowe opisy topograficzne należy zeskanować </w:t>
      </w:r>
      <w:r w:rsidR="00751A25" w:rsidRPr="00F259DD">
        <w:rPr>
          <w:rFonts w:ascii="Arial Narrow" w:hAnsi="Arial Narrow" w:cs="Times New Roman"/>
          <w:sz w:val="22"/>
          <w:szCs w:val="22"/>
        </w:rPr>
        <w:t xml:space="preserve">w formacie JPEG zachowując pozostałe parametry jak przy dokumentach zasobu tworzących </w:t>
      </w:r>
      <w:r w:rsidR="00595F67" w:rsidRPr="00F259DD">
        <w:rPr>
          <w:rFonts w:ascii="Arial Narrow" w:hAnsi="Arial Narrow" w:cs="Times New Roman"/>
          <w:sz w:val="22"/>
          <w:szCs w:val="22"/>
        </w:rPr>
        <w:t>RPDŹ</w:t>
      </w:r>
      <w:r w:rsidR="00F82C61" w:rsidRPr="00F259DD">
        <w:rPr>
          <w:rFonts w:ascii="Arial Narrow" w:hAnsi="Arial Narrow" w:cs="Times New Roman"/>
          <w:sz w:val="22"/>
          <w:szCs w:val="22"/>
        </w:rPr>
        <w:t>.</w:t>
      </w:r>
    </w:p>
    <w:p w:rsidR="007D16EC" w:rsidRPr="00F259DD" w:rsidRDefault="007D16EC"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Sporządzić w formie cyfrowej (plik CSV</w:t>
      </w:r>
      <w:r w:rsidR="001D3661" w:rsidRPr="00F259DD">
        <w:rPr>
          <w:rFonts w:ascii="Arial Narrow" w:hAnsi="Arial Narrow" w:cs="Times New Roman"/>
          <w:sz w:val="22"/>
          <w:szCs w:val="22"/>
        </w:rPr>
        <w:t xml:space="preserve"> lub XLS</w:t>
      </w:r>
      <w:r w:rsidRPr="00F259DD">
        <w:rPr>
          <w:rFonts w:ascii="Arial Narrow" w:hAnsi="Arial Narrow" w:cs="Times New Roman"/>
          <w:sz w:val="22"/>
          <w:szCs w:val="22"/>
        </w:rPr>
        <w:t>) wykazy współrzędnych nowych punktów 3 klasy w układzie 2000, z podziałem na sekcje 1:10000 w kroju układu 1965, błędami położenia i wysokościami normalnymi.</w:t>
      </w:r>
    </w:p>
    <w:p w:rsidR="007D16EC" w:rsidRPr="00F259DD" w:rsidRDefault="007D16EC"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Dodatkowo</w:t>
      </w:r>
      <w:r w:rsidR="001D3661" w:rsidRPr="00F259DD">
        <w:rPr>
          <w:rFonts w:ascii="Arial Narrow" w:hAnsi="Arial Narrow" w:cs="Times New Roman"/>
          <w:sz w:val="22"/>
          <w:szCs w:val="22"/>
        </w:rPr>
        <w:t>,</w:t>
      </w:r>
      <w:r w:rsidRPr="00F259DD">
        <w:rPr>
          <w:rFonts w:ascii="Arial Narrow" w:hAnsi="Arial Narrow" w:cs="Times New Roman"/>
          <w:sz w:val="22"/>
          <w:szCs w:val="22"/>
        </w:rPr>
        <w:t xml:space="preserve"> należy wykonać w formie tabelarycznej</w:t>
      </w:r>
      <w:r w:rsidR="001D3661" w:rsidRPr="00F259DD">
        <w:rPr>
          <w:rFonts w:ascii="Arial Narrow" w:hAnsi="Arial Narrow" w:cs="Times New Roman"/>
          <w:sz w:val="22"/>
          <w:szCs w:val="22"/>
        </w:rPr>
        <w:t>,</w:t>
      </w:r>
      <w:r w:rsidRPr="00F259DD">
        <w:rPr>
          <w:rFonts w:ascii="Arial Narrow" w:hAnsi="Arial Narrow" w:cs="Times New Roman"/>
          <w:sz w:val="22"/>
          <w:szCs w:val="22"/>
        </w:rPr>
        <w:t xml:space="preserve"> zestawienia punktów adaptowanych z podaniem współrzędnych dotychczasowych, nowych i obliczonymi różnicami między tymi współrzędnymi.</w:t>
      </w:r>
    </w:p>
    <w:p w:rsidR="007D16EC" w:rsidRPr="00F259DD" w:rsidRDefault="00577570"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 xml:space="preserve">W postaci dokumentacji cyfrowej </w:t>
      </w:r>
      <w:r w:rsidR="007D16EC" w:rsidRPr="00F259DD">
        <w:rPr>
          <w:rFonts w:ascii="Arial Narrow" w:hAnsi="Arial Narrow" w:cs="Times New Roman"/>
          <w:sz w:val="22"/>
          <w:szCs w:val="22"/>
        </w:rPr>
        <w:t xml:space="preserve">w zbiorach tekstowych należy przekazać wykazy dokonanych obserwacji, zestawienie zredukowanych obserwacji wraz ze średnimi błędami obserwacji, zestawienie niezależnych wektorów po przetworzeniu (wynik </w:t>
      </w:r>
      <w:proofErr w:type="spellStart"/>
      <w:r w:rsidR="007D16EC" w:rsidRPr="00F259DD">
        <w:rPr>
          <w:rFonts w:ascii="Arial Narrow" w:hAnsi="Arial Narrow" w:cs="Times New Roman"/>
          <w:sz w:val="22"/>
          <w:szCs w:val="22"/>
        </w:rPr>
        <w:t>postprocessingu</w:t>
      </w:r>
      <w:proofErr w:type="spellEnd"/>
      <w:r w:rsidR="007D16EC" w:rsidRPr="00F259DD">
        <w:rPr>
          <w:rFonts w:ascii="Arial Narrow" w:hAnsi="Arial Narrow" w:cs="Times New Roman"/>
          <w:sz w:val="22"/>
          <w:szCs w:val="22"/>
        </w:rPr>
        <w:t xml:space="preserve"> - przed ich ostatecznym wyrównaniem), poprawki do obserwacji po wyrównaniu, błędy średnie poprawek, średni błąd pojedynczego spostrzeżenia po wyrównaniu, wykazy wyrównanych współrzędnych wraz z ich dokładnościami. Wskazane jest umieszczenie plików objaśniających zawartość folderów i plików.</w:t>
      </w:r>
    </w:p>
    <w:p w:rsidR="00CD2FDE" w:rsidRPr="00F259DD" w:rsidRDefault="003946F5" w:rsidP="00B007F9">
      <w:pPr>
        <w:numPr>
          <w:ilvl w:val="1"/>
          <w:numId w:val="9"/>
        </w:numPr>
        <w:jc w:val="both"/>
        <w:rPr>
          <w:rFonts w:ascii="Arial Narrow" w:hAnsi="Arial Narrow" w:cs="Times New Roman"/>
          <w:b/>
          <w:sz w:val="22"/>
          <w:szCs w:val="22"/>
        </w:rPr>
      </w:pPr>
      <w:r w:rsidRPr="00F259DD">
        <w:rPr>
          <w:rFonts w:ascii="Arial Narrow" w:hAnsi="Arial Narrow" w:cs="Times New Roman"/>
          <w:b/>
          <w:sz w:val="22"/>
          <w:szCs w:val="22"/>
        </w:rPr>
        <w:t>Utworzenie BDSOG.</w:t>
      </w:r>
    </w:p>
    <w:p w:rsidR="00CD2FDE" w:rsidRPr="00F259DD" w:rsidRDefault="00B568D3" w:rsidP="00B007F9">
      <w:pPr>
        <w:numPr>
          <w:ilvl w:val="2"/>
          <w:numId w:val="9"/>
        </w:numPr>
        <w:jc w:val="both"/>
        <w:rPr>
          <w:rFonts w:ascii="Arial Narrow" w:hAnsi="Arial Narrow" w:cs="Times New Roman"/>
          <w:sz w:val="22"/>
          <w:szCs w:val="22"/>
        </w:rPr>
      </w:pPr>
      <w:r>
        <w:rPr>
          <w:rFonts w:ascii="Arial Narrow" w:hAnsi="Arial Narrow" w:cs="Times New Roman"/>
          <w:sz w:val="22"/>
          <w:szCs w:val="22"/>
        </w:rPr>
        <w:t>Wprowadzić wszystkie uzyskane w uprzednio wykonanych pracach atrybuty</w:t>
      </w:r>
      <w:r w:rsidR="00B875BE">
        <w:rPr>
          <w:rFonts w:ascii="Arial Narrow" w:hAnsi="Arial Narrow" w:cs="Times New Roman"/>
          <w:sz w:val="22"/>
          <w:szCs w:val="22"/>
        </w:rPr>
        <w:t xml:space="preserve"> jak i nowe współrzędne, oraz wyniki prac inwentaryzacyjnych</w:t>
      </w:r>
      <w:r>
        <w:rPr>
          <w:rFonts w:ascii="Arial Narrow" w:hAnsi="Arial Narrow" w:cs="Times New Roman"/>
          <w:sz w:val="22"/>
          <w:szCs w:val="22"/>
        </w:rPr>
        <w:t xml:space="preserve"> do Roboczej BDSOG.</w:t>
      </w:r>
    </w:p>
    <w:p w:rsidR="00CD2FDE" w:rsidRPr="00F259DD" w:rsidRDefault="00951648" w:rsidP="00951648">
      <w:pPr>
        <w:numPr>
          <w:ilvl w:val="2"/>
          <w:numId w:val="9"/>
        </w:numPr>
        <w:jc w:val="both"/>
        <w:rPr>
          <w:rFonts w:ascii="Arial Narrow" w:hAnsi="Arial Narrow" w:cs="Times New Roman"/>
          <w:sz w:val="22"/>
          <w:szCs w:val="22"/>
        </w:rPr>
      </w:pPr>
      <w:r>
        <w:rPr>
          <w:rFonts w:ascii="Arial Narrow" w:hAnsi="Arial Narrow" w:cs="Times New Roman"/>
          <w:sz w:val="22"/>
          <w:szCs w:val="22"/>
        </w:rPr>
        <w:t>Na podstawie uzupełnionej Roboczej bazy u</w:t>
      </w:r>
      <w:r w:rsidR="00CD2FDE" w:rsidRPr="00F259DD">
        <w:rPr>
          <w:rFonts w:ascii="Arial Narrow" w:hAnsi="Arial Narrow" w:cs="Times New Roman"/>
          <w:sz w:val="22"/>
          <w:szCs w:val="22"/>
        </w:rPr>
        <w:t>tworz</w:t>
      </w:r>
      <w:r w:rsidR="00BF6E00" w:rsidRPr="00F259DD">
        <w:rPr>
          <w:rFonts w:ascii="Arial Narrow" w:hAnsi="Arial Narrow" w:cs="Times New Roman"/>
          <w:sz w:val="22"/>
          <w:szCs w:val="22"/>
        </w:rPr>
        <w:t xml:space="preserve">yć </w:t>
      </w:r>
      <w:r w:rsidR="00CC3D1B" w:rsidRPr="00F259DD">
        <w:rPr>
          <w:rFonts w:ascii="Arial Narrow" w:hAnsi="Arial Narrow" w:cs="Times New Roman"/>
          <w:sz w:val="22"/>
          <w:szCs w:val="22"/>
        </w:rPr>
        <w:t xml:space="preserve">BDSOG w BDST </w:t>
      </w:r>
      <w:r w:rsidR="00B568D3" w:rsidRPr="00F259DD">
        <w:rPr>
          <w:rFonts w:ascii="Arial Narrow" w:hAnsi="Arial Narrow" w:cs="Times New Roman"/>
          <w:sz w:val="22"/>
          <w:szCs w:val="22"/>
        </w:rPr>
        <w:t>posiadając</w:t>
      </w:r>
      <w:r w:rsidR="00B568D3">
        <w:rPr>
          <w:rFonts w:ascii="Arial Narrow" w:hAnsi="Arial Narrow" w:cs="Times New Roman"/>
          <w:sz w:val="22"/>
          <w:szCs w:val="22"/>
        </w:rPr>
        <w:t>ą</w:t>
      </w:r>
      <w:r w:rsidR="00B568D3" w:rsidRPr="00F259DD">
        <w:rPr>
          <w:rFonts w:ascii="Arial Narrow" w:hAnsi="Arial Narrow" w:cs="Times New Roman"/>
          <w:sz w:val="22"/>
          <w:szCs w:val="22"/>
        </w:rPr>
        <w:t xml:space="preserve"> </w:t>
      </w:r>
      <w:r w:rsidR="00CC3D1B" w:rsidRPr="00F259DD">
        <w:rPr>
          <w:rFonts w:ascii="Arial Narrow" w:hAnsi="Arial Narrow" w:cs="Times New Roman"/>
          <w:sz w:val="22"/>
          <w:szCs w:val="22"/>
        </w:rPr>
        <w:t>następujące cechy:</w:t>
      </w:r>
    </w:p>
    <w:p w:rsidR="00CD2FDE" w:rsidRPr="00F259DD" w:rsidRDefault="00CD2FDE"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określone stany</w:t>
      </w:r>
      <w:r w:rsidR="00CC3D1B" w:rsidRPr="00F259DD">
        <w:rPr>
          <w:rFonts w:ascii="Arial Narrow" w:hAnsi="Arial Narrow" w:cs="Times New Roman"/>
          <w:sz w:val="22"/>
          <w:szCs w:val="22"/>
        </w:rPr>
        <w:t xml:space="preserve"> obiektów</w:t>
      </w:r>
      <w:r w:rsidRPr="00F259DD">
        <w:rPr>
          <w:rFonts w:ascii="Arial Narrow" w:hAnsi="Arial Narrow" w:cs="Times New Roman"/>
          <w:sz w:val="22"/>
          <w:szCs w:val="22"/>
        </w:rPr>
        <w:t xml:space="preserve"> osnów wraz z parametrami statystycznymi, charakterystyką dokładnościową i innymi atrybutami przewidzianymi w obowiązujących przepisach,</w:t>
      </w:r>
    </w:p>
    <w:p w:rsidR="00CD2FDE" w:rsidRPr="00F259DD" w:rsidRDefault="00CD2FDE"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 xml:space="preserve">określone relacje </w:t>
      </w:r>
      <w:r w:rsidR="00CC3D1B" w:rsidRPr="00F259DD">
        <w:rPr>
          <w:rFonts w:ascii="Arial Narrow" w:hAnsi="Arial Narrow" w:cs="Times New Roman"/>
          <w:sz w:val="22"/>
          <w:szCs w:val="22"/>
        </w:rPr>
        <w:t xml:space="preserve">obiektów osnów </w:t>
      </w:r>
      <w:r w:rsidRPr="00F259DD">
        <w:rPr>
          <w:rFonts w:ascii="Arial Narrow" w:hAnsi="Arial Narrow" w:cs="Times New Roman"/>
          <w:sz w:val="22"/>
          <w:szCs w:val="22"/>
        </w:rPr>
        <w:t>do obiektów punktów osnów,</w:t>
      </w:r>
    </w:p>
    <w:p w:rsidR="00CD2FDE" w:rsidRPr="00F259DD" w:rsidRDefault="00CD2FDE"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 xml:space="preserve">określone relacje </w:t>
      </w:r>
      <w:r w:rsidR="00CC3D1B" w:rsidRPr="00F259DD">
        <w:rPr>
          <w:rFonts w:ascii="Arial Narrow" w:hAnsi="Arial Narrow" w:cs="Times New Roman"/>
          <w:sz w:val="22"/>
          <w:szCs w:val="22"/>
        </w:rPr>
        <w:t xml:space="preserve">obiektów osnów </w:t>
      </w:r>
      <w:r w:rsidRPr="00F259DD">
        <w:rPr>
          <w:rFonts w:ascii="Arial Narrow" w:hAnsi="Arial Narrow" w:cs="Times New Roman"/>
          <w:sz w:val="22"/>
          <w:szCs w:val="22"/>
        </w:rPr>
        <w:t>do obiektów układów współrzędnych,</w:t>
      </w:r>
    </w:p>
    <w:p w:rsidR="00CD2FDE" w:rsidRPr="00F259DD" w:rsidRDefault="00CD2FDE"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 xml:space="preserve">określone relacje </w:t>
      </w:r>
      <w:r w:rsidR="00CC3D1B" w:rsidRPr="00F259DD">
        <w:rPr>
          <w:rFonts w:ascii="Arial Narrow" w:hAnsi="Arial Narrow" w:cs="Times New Roman"/>
          <w:sz w:val="22"/>
          <w:szCs w:val="22"/>
        </w:rPr>
        <w:t xml:space="preserve">obiektów osnów </w:t>
      </w:r>
      <w:r w:rsidRPr="00F259DD">
        <w:rPr>
          <w:rFonts w:ascii="Arial Narrow" w:hAnsi="Arial Narrow" w:cs="Times New Roman"/>
          <w:sz w:val="22"/>
          <w:szCs w:val="22"/>
        </w:rPr>
        <w:t xml:space="preserve">do obiektów </w:t>
      </w:r>
      <w:r w:rsidR="00CC3D1B" w:rsidRPr="00F259DD">
        <w:rPr>
          <w:rFonts w:ascii="Arial Narrow" w:hAnsi="Arial Narrow" w:cs="Times New Roman"/>
          <w:sz w:val="22"/>
          <w:szCs w:val="22"/>
        </w:rPr>
        <w:t>kopii cyfrowych</w:t>
      </w:r>
      <w:r w:rsidRPr="00F259DD">
        <w:rPr>
          <w:rFonts w:ascii="Arial Narrow" w:hAnsi="Arial Narrow" w:cs="Times New Roman"/>
          <w:sz w:val="22"/>
          <w:szCs w:val="22"/>
        </w:rPr>
        <w:t>.</w:t>
      </w:r>
    </w:p>
    <w:p w:rsidR="00CD2FDE" w:rsidRPr="00F259DD" w:rsidRDefault="00CD2FDE"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określone stany</w:t>
      </w:r>
      <w:r w:rsidR="00CC3D1B" w:rsidRPr="00F259DD">
        <w:rPr>
          <w:rFonts w:ascii="Arial Narrow" w:hAnsi="Arial Narrow" w:cs="Times New Roman"/>
          <w:sz w:val="22"/>
          <w:szCs w:val="22"/>
        </w:rPr>
        <w:t xml:space="preserve"> obiektów</w:t>
      </w:r>
      <w:r w:rsidRPr="00F259DD">
        <w:rPr>
          <w:rFonts w:ascii="Arial Narrow" w:hAnsi="Arial Narrow" w:cs="Times New Roman"/>
          <w:sz w:val="22"/>
          <w:szCs w:val="22"/>
        </w:rPr>
        <w:t xml:space="preserve"> punktów wraz z parametrami statystycznymi, charakterystyką dokładnościową i innymi atrybutami określonymi w obowiązujących przepisach,</w:t>
      </w:r>
    </w:p>
    <w:p w:rsidR="00CD2FDE" w:rsidRPr="00F259DD" w:rsidRDefault="00CD2FDE"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 xml:space="preserve">określone relacje </w:t>
      </w:r>
      <w:r w:rsidR="00CC3D1B" w:rsidRPr="00F259DD">
        <w:rPr>
          <w:rFonts w:ascii="Arial Narrow" w:hAnsi="Arial Narrow" w:cs="Times New Roman"/>
          <w:sz w:val="22"/>
          <w:szCs w:val="22"/>
        </w:rPr>
        <w:t xml:space="preserve">obiektów punktów </w:t>
      </w:r>
      <w:r w:rsidRPr="00F259DD">
        <w:rPr>
          <w:rFonts w:ascii="Arial Narrow" w:hAnsi="Arial Narrow" w:cs="Times New Roman"/>
          <w:sz w:val="22"/>
          <w:szCs w:val="22"/>
        </w:rPr>
        <w:t xml:space="preserve">do obiektów </w:t>
      </w:r>
      <w:r w:rsidR="00CC3D1B" w:rsidRPr="00F259DD">
        <w:rPr>
          <w:rFonts w:ascii="Arial Narrow" w:hAnsi="Arial Narrow" w:cs="Times New Roman"/>
          <w:sz w:val="22"/>
          <w:szCs w:val="22"/>
        </w:rPr>
        <w:t>kopii cyfrowych</w:t>
      </w:r>
      <w:r w:rsidRPr="00F259DD">
        <w:rPr>
          <w:rFonts w:ascii="Arial Narrow" w:hAnsi="Arial Narrow" w:cs="Times New Roman"/>
          <w:sz w:val="22"/>
          <w:szCs w:val="22"/>
        </w:rPr>
        <w:t>, w tym do opisów topograficznych,</w:t>
      </w:r>
    </w:p>
    <w:p w:rsidR="00CD2FDE" w:rsidRPr="00F259DD" w:rsidRDefault="00CD2FDE"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 xml:space="preserve">określone relacje </w:t>
      </w:r>
      <w:r w:rsidR="00CC3D1B" w:rsidRPr="00F259DD">
        <w:rPr>
          <w:rFonts w:ascii="Arial Narrow" w:hAnsi="Arial Narrow" w:cs="Times New Roman"/>
          <w:sz w:val="22"/>
          <w:szCs w:val="22"/>
        </w:rPr>
        <w:t xml:space="preserve">obiektów punktów </w:t>
      </w:r>
      <w:r w:rsidRPr="00F259DD">
        <w:rPr>
          <w:rFonts w:ascii="Arial Narrow" w:hAnsi="Arial Narrow" w:cs="Times New Roman"/>
          <w:sz w:val="22"/>
          <w:szCs w:val="22"/>
        </w:rPr>
        <w:t xml:space="preserve">do </w:t>
      </w:r>
      <w:r w:rsidR="00CC3D1B" w:rsidRPr="00F259DD">
        <w:rPr>
          <w:rFonts w:ascii="Arial Narrow" w:hAnsi="Arial Narrow" w:cs="Times New Roman"/>
          <w:sz w:val="22"/>
          <w:szCs w:val="22"/>
        </w:rPr>
        <w:t xml:space="preserve">obiektów </w:t>
      </w:r>
      <w:r w:rsidRPr="00F259DD">
        <w:rPr>
          <w:rFonts w:ascii="Arial Narrow" w:hAnsi="Arial Narrow" w:cs="Times New Roman"/>
          <w:sz w:val="22"/>
          <w:szCs w:val="22"/>
        </w:rPr>
        <w:t>innych punktów powiązanych wizurami i nawiązaniami,</w:t>
      </w:r>
    </w:p>
    <w:p w:rsidR="00CC3D1B" w:rsidRPr="00F259DD" w:rsidRDefault="00CD2FDE"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 xml:space="preserve">określone relacje </w:t>
      </w:r>
      <w:r w:rsidR="00CC3D1B" w:rsidRPr="00F259DD">
        <w:rPr>
          <w:rFonts w:ascii="Arial Narrow" w:hAnsi="Arial Narrow" w:cs="Times New Roman"/>
          <w:sz w:val="22"/>
          <w:szCs w:val="22"/>
        </w:rPr>
        <w:t xml:space="preserve">obiektów punktów </w:t>
      </w:r>
      <w:r w:rsidRPr="00F259DD">
        <w:rPr>
          <w:rFonts w:ascii="Arial Narrow" w:hAnsi="Arial Narrow" w:cs="Times New Roman"/>
          <w:sz w:val="22"/>
          <w:szCs w:val="22"/>
        </w:rPr>
        <w:t>do obiektów układów współrzędnych</w:t>
      </w:r>
      <w:r w:rsidR="00CC3D1B" w:rsidRPr="00F259DD">
        <w:rPr>
          <w:rFonts w:ascii="Arial Narrow" w:hAnsi="Arial Narrow" w:cs="Times New Roman"/>
          <w:sz w:val="22"/>
          <w:szCs w:val="22"/>
        </w:rPr>
        <w:t>,</w:t>
      </w:r>
    </w:p>
    <w:p w:rsidR="00CD2FDE" w:rsidRPr="00F259DD" w:rsidRDefault="00CC3D1B"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określone relacje obiektów punktów do obiektów obserwacji jakie wykorzystano do wyrównania osnowy</w:t>
      </w:r>
      <w:r w:rsidR="00CD2FDE" w:rsidRPr="00F259DD">
        <w:rPr>
          <w:rFonts w:ascii="Arial Narrow" w:hAnsi="Arial Narrow" w:cs="Times New Roman"/>
          <w:sz w:val="22"/>
          <w:szCs w:val="22"/>
        </w:rPr>
        <w:t>.</w:t>
      </w:r>
    </w:p>
    <w:p w:rsidR="00CD2FDE" w:rsidRPr="00F259DD" w:rsidRDefault="00FB0E4A" w:rsidP="00FB0E4A">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utworzyć rejestr przestrzenny dokumentów cyfrowych posiadających cechy kartometryczności tak jak to ma miejsce wobec rejestru map analogowych.</w:t>
      </w:r>
    </w:p>
    <w:p w:rsidR="00CD2FDE" w:rsidRPr="00F259DD" w:rsidRDefault="00CD2FDE"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 xml:space="preserve">Wykonawca jest zobowiązany do uzupełnienia innych rejestrów i zbiorów danych (słowników) powiązanych z tworzonymi w </w:t>
      </w:r>
      <w:r w:rsidR="00BF6E00" w:rsidRPr="00F259DD">
        <w:rPr>
          <w:rFonts w:ascii="Arial Narrow" w:hAnsi="Arial Narrow" w:cs="Times New Roman"/>
          <w:sz w:val="22"/>
          <w:szCs w:val="22"/>
        </w:rPr>
        <w:t>BDST jeżeli zajdzie taka konieczność</w:t>
      </w:r>
      <w:r w:rsidRPr="00F259DD">
        <w:rPr>
          <w:rFonts w:ascii="Arial Narrow" w:hAnsi="Arial Narrow" w:cs="Times New Roman"/>
          <w:sz w:val="22"/>
          <w:szCs w:val="22"/>
        </w:rPr>
        <w:t>, w tym:</w:t>
      </w:r>
    </w:p>
    <w:p w:rsidR="00CD2FDE" w:rsidRPr="00F259DD" w:rsidRDefault="00CD2FDE"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rejestru układów współrzędnych,</w:t>
      </w:r>
    </w:p>
    <w:p w:rsidR="00CD2FDE" w:rsidRPr="00F259DD" w:rsidRDefault="00CD2FDE"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 xml:space="preserve">słowników typów dokumentacji </w:t>
      </w:r>
      <w:r w:rsidR="00FB0E4A" w:rsidRPr="00F259DD">
        <w:rPr>
          <w:rFonts w:ascii="Arial Narrow" w:hAnsi="Arial Narrow" w:cs="Times New Roman"/>
          <w:sz w:val="22"/>
          <w:szCs w:val="22"/>
        </w:rPr>
        <w:t>źródłowej</w:t>
      </w:r>
      <w:r w:rsidRPr="00F259DD">
        <w:rPr>
          <w:rFonts w:ascii="Arial Narrow" w:hAnsi="Arial Narrow" w:cs="Times New Roman"/>
          <w:sz w:val="22"/>
          <w:szCs w:val="22"/>
        </w:rPr>
        <w:t>,</w:t>
      </w:r>
    </w:p>
    <w:p w:rsidR="00CD2FDE" w:rsidRPr="00F259DD" w:rsidRDefault="00CD2FDE"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rejestru operatów pomiarowych,</w:t>
      </w:r>
    </w:p>
    <w:p w:rsidR="00CD2FDE" w:rsidRPr="00F259DD" w:rsidRDefault="00CD2FDE"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rejestru zgłoszeń prac geodezyjnych,</w:t>
      </w:r>
    </w:p>
    <w:p w:rsidR="00CD2FDE" w:rsidRPr="00F259DD" w:rsidRDefault="00CD2FDE"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rejestru geodetów uprawnionych oraz instytucji zgłaszających prace geodezyjne,</w:t>
      </w:r>
    </w:p>
    <w:p w:rsidR="00B007F9" w:rsidRPr="00F259DD" w:rsidRDefault="00CD2FDE"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innych rejestrów i słowników w jakich zajdzie taka konieczność.</w:t>
      </w:r>
    </w:p>
    <w:p w:rsidR="00B007F9" w:rsidRPr="00F259DD" w:rsidRDefault="00B007F9" w:rsidP="00B007F9">
      <w:pPr>
        <w:ind w:left="1728"/>
        <w:jc w:val="both"/>
        <w:rPr>
          <w:rFonts w:ascii="Arial Narrow" w:hAnsi="Arial Narrow" w:cs="Times New Roman"/>
          <w:sz w:val="22"/>
          <w:szCs w:val="22"/>
        </w:rPr>
      </w:pPr>
    </w:p>
    <w:p w:rsidR="002534F4" w:rsidRPr="00F259DD" w:rsidRDefault="002534F4" w:rsidP="00A63B2D">
      <w:pPr>
        <w:pStyle w:val="Nagwek1"/>
        <w:rPr>
          <w:rFonts w:ascii="Arial Narrow" w:hAnsi="Arial Narrow"/>
        </w:rPr>
      </w:pPr>
      <w:bookmarkStart w:id="5" w:name="_Toc420679467"/>
      <w:r w:rsidRPr="00F259DD">
        <w:rPr>
          <w:rFonts w:ascii="Arial Narrow" w:hAnsi="Arial Narrow"/>
        </w:rPr>
        <w:t xml:space="preserve">Charakterystyka </w:t>
      </w:r>
      <w:r w:rsidR="00684B0D" w:rsidRPr="00F259DD">
        <w:rPr>
          <w:rFonts w:ascii="Arial Narrow" w:hAnsi="Arial Narrow"/>
        </w:rPr>
        <w:t>ewidencji gruntów i budynków</w:t>
      </w:r>
      <w:r w:rsidR="00BD3AB3" w:rsidRPr="00F259DD">
        <w:rPr>
          <w:rFonts w:ascii="Arial Narrow" w:hAnsi="Arial Narrow"/>
        </w:rPr>
        <w:t xml:space="preserve"> wraz z opisem działań jakie należy wykonać w </w:t>
      </w:r>
      <w:r w:rsidR="003563AA" w:rsidRPr="00F259DD">
        <w:rPr>
          <w:rFonts w:ascii="Arial Narrow" w:hAnsi="Arial Narrow"/>
        </w:rPr>
        <w:t>zakresie tego zasobu</w:t>
      </w:r>
      <w:r w:rsidRPr="00F259DD">
        <w:rPr>
          <w:rFonts w:ascii="Arial Narrow" w:hAnsi="Arial Narrow"/>
        </w:rPr>
        <w:t>.</w:t>
      </w:r>
      <w:bookmarkEnd w:id="5"/>
    </w:p>
    <w:p w:rsidR="00A63B2D" w:rsidRPr="00F259DD" w:rsidRDefault="00A63B2D" w:rsidP="00A63B2D">
      <w:pPr>
        <w:pStyle w:val="Akapitzlist"/>
        <w:numPr>
          <w:ilvl w:val="0"/>
          <w:numId w:val="9"/>
        </w:numPr>
        <w:contextualSpacing w:val="0"/>
        <w:jc w:val="both"/>
        <w:rPr>
          <w:rFonts w:ascii="Arial Narrow" w:eastAsia="Arial Unicode MS" w:hAnsi="Arial Narrow" w:cs="Times New Roman"/>
          <w:vanish/>
          <w:sz w:val="22"/>
          <w:szCs w:val="22"/>
        </w:rPr>
      </w:pPr>
    </w:p>
    <w:p w:rsidR="002534F4" w:rsidRPr="00F259DD" w:rsidRDefault="002534F4" w:rsidP="00A63B2D">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 xml:space="preserve">Na obszarze opracowania istnieje wektorowa obiektowa mapa ewidencyjna prowadzona w </w:t>
      </w:r>
      <w:r w:rsidR="00AD0CAB" w:rsidRPr="00F259DD">
        <w:rPr>
          <w:rFonts w:ascii="Arial Narrow" w:hAnsi="Arial Narrow" w:cs="Times New Roman"/>
          <w:sz w:val="22"/>
          <w:szCs w:val="22"/>
        </w:rPr>
        <w:t>BDST</w:t>
      </w:r>
      <w:r w:rsidRPr="00F259DD">
        <w:rPr>
          <w:rFonts w:ascii="Arial Narrow" w:hAnsi="Arial Narrow" w:cs="Times New Roman"/>
          <w:sz w:val="22"/>
          <w:szCs w:val="22"/>
        </w:rPr>
        <w:t>. Zmiany w operacie ewidencji gruntów i budynków wprowadzane</w:t>
      </w:r>
      <w:r w:rsidR="00A76DBE" w:rsidRPr="00F259DD">
        <w:rPr>
          <w:rFonts w:ascii="Arial Narrow" w:hAnsi="Arial Narrow" w:cs="Times New Roman"/>
          <w:sz w:val="22"/>
          <w:szCs w:val="22"/>
        </w:rPr>
        <w:t xml:space="preserve"> są</w:t>
      </w:r>
      <w:r w:rsidRPr="00F259DD">
        <w:rPr>
          <w:rFonts w:ascii="Arial Narrow" w:hAnsi="Arial Narrow" w:cs="Times New Roman"/>
          <w:sz w:val="22"/>
          <w:szCs w:val="22"/>
        </w:rPr>
        <w:t xml:space="preserve"> na bieżąco.</w:t>
      </w:r>
    </w:p>
    <w:p w:rsidR="002534F4" w:rsidRPr="00623C79" w:rsidRDefault="002534F4" w:rsidP="00B007F9">
      <w:pPr>
        <w:numPr>
          <w:ilvl w:val="1"/>
          <w:numId w:val="9"/>
        </w:numPr>
        <w:jc w:val="both"/>
        <w:rPr>
          <w:rFonts w:ascii="Arial Narrow" w:hAnsi="Arial Narrow" w:cs="Times New Roman"/>
          <w:sz w:val="22"/>
          <w:szCs w:val="22"/>
        </w:rPr>
      </w:pPr>
      <w:r w:rsidRPr="00F259DD">
        <w:rPr>
          <w:rFonts w:ascii="Arial Narrow" w:eastAsia="Times New Roman" w:hAnsi="Arial Narrow" w:cs="Times New Roman"/>
          <w:sz w:val="22"/>
          <w:szCs w:val="22"/>
          <w:lang w:eastAsia="pl-PL"/>
        </w:rPr>
        <w:lastRenderedPageBreak/>
        <w:t>W ramach niniejszego zamówienia Wykonawca jest zobowi</w:t>
      </w:r>
      <w:r w:rsidRPr="00F259DD">
        <w:rPr>
          <w:rFonts w:ascii="Arial Narrow" w:hAnsi="Arial Narrow" w:cs="Times New Roman"/>
          <w:sz w:val="22"/>
          <w:szCs w:val="22"/>
        </w:rPr>
        <w:t>ą</w:t>
      </w:r>
      <w:r w:rsidRPr="00F259DD">
        <w:rPr>
          <w:rFonts w:ascii="Arial Narrow" w:eastAsia="Times New Roman" w:hAnsi="Arial Narrow" w:cs="Times New Roman"/>
          <w:sz w:val="22"/>
          <w:szCs w:val="22"/>
          <w:lang w:eastAsia="pl-PL"/>
        </w:rPr>
        <w:t xml:space="preserve">zany do wykonania </w:t>
      </w:r>
      <w:r w:rsidR="0033077D" w:rsidRPr="00F259DD">
        <w:rPr>
          <w:rFonts w:ascii="Arial Narrow" w:eastAsia="Times New Roman" w:hAnsi="Arial Narrow" w:cs="Times New Roman"/>
          <w:sz w:val="22"/>
          <w:szCs w:val="22"/>
          <w:lang w:eastAsia="pl-PL"/>
        </w:rPr>
        <w:t>aktualizacji</w:t>
      </w:r>
      <w:r w:rsidR="00425E72" w:rsidRPr="00F259DD">
        <w:rPr>
          <w:rFonts w:ascii="Arial Narrow" w:eastAsia="Times New Roman" w:hAnsi="Arial Narrow" w:cs="Times New Roman"/>
          <w:sz w:val="22"/>
          <w:szCs w:val="22"/>
          <w:lang w:eastAsia="pl-PL"/>
        </w:rPr>
        <w:t xml:space="preserve"> bazy EGiB</w:t>
      </w:r>
      <w:r w:rsidR="00E92D41" w:rsidRPr="00F259DD">
        <w:rPr>
          <w:rFonts w:ascii="Arial Narrow" w:eastAsia="Times New Roman" w:hAnsi="Arial Narrow" w:cs="Times New Roman"/>
          <w:sz w:val="22"/>
          <w:szCs w:val="22"/>
          <w:lang w:eastAsia="pl-PL"/>
        </w:rPr>
        <w:t>,</w:t>
      </w:r>
      <w:r w:rsidR="00E11EB2" w:rsidRPr="00F259DD">
        <w:rPr>
          <w:rFonts w:ascii="Arial Narrow" w:eastAsia="Times New Roman" w:hAnsi="Arial Narrow" w:cs="Times New Roman"/>
          <w:sz w:val="22"/>
          <w:szCs w:val="22"/>
          <w:lang w:eastAsia="pl-PL"/>
        </w:rPr>
        <w:t xml:space="preserve"> wykorzystując do tego celu wszystkie możliwe do pozyskania materiały źródłowe</w:t>
      </w:r>
      <w:r w:rsidR="00E92D41" w:rsidRPr="00F259DD">
        <w:rPr>
          <w:rFonts w:ascii="Arial Narrow" w:eastAsia="Times New Roman" w:hAnsi="Arial Narrow" w:cs="Times New Roman"/>
          <w:sz w:val="22"/>
          <w:szCs w:val="22"/>
          <w:lang w:eastAsia="pl-PL"/>
        </w:rPr>
        <w:t>, a w szczególności przeliczoną</w:t>
      </w:r>
      <w:r w:rsidR="00E11EB2" w:rsidRPr="00F259DD">
        <w:rPr>
          <w:rFonts w:ascii="Arial Narrow" w:eastAsia="Times New Roman" w:hAnsi="Arial Narrow" w:cs="Times New Roman"/>
          <w:sz w:val="22"/>
          <w:szCs w:val="22"/>
          <w:lang w:eastAsia="pl-PL"/>
        </w:rPr>
        <w:t xml:space="preserve"> na nowo osnowę szczegółową</w:t>
      </w:r>
      <w:r w:rsidR="00E92D41" w:rsidRPr="00F259DD">
        <w:rPr>
          <w:rFonts w:ascii="Arial Narrow" w:eastAsia="Times New Roman" w:hAnsi="Arial Narrow" w:cs="Times New Roman"/>
          <w:sz w:val="22"/>
          <w:szCs w:val="22"/>
          <w:lang w:eastAsia="pl-PL"/>
        </w:rPr>
        <w:t>,</w:t>
      </w:r>
      <w:r w:rsidR="00E11EB2" w:rsidRPr="00F259DD">
        <w:rPr>
          <w:rFonts w:ascii="Arial Narrow" w:eastAsia="Times New Roman" w:hAnsi="Arial Narrow" w:cs="Times New Roman"/>
          <w:sz w:val="22"/>
          <w:szCs w:val="22"/>
          <w:lang w:eastAsia="pl-PL"/>
        </w:rPr>
        <w:t xml:space="preserve"> operaty, zarysy pomiarowe i inne materiały pomiarowe.</w:t>
      </w:r>
      <w:r w:rsidR="00623C79">
        <w:rPr>
          <w:rFonts w:ascii="Arial Narrow" w:eastAsia="Times New Roman" w:hAnsi="Arial Narrow" w:cs="Times New Roman"/>
          <w:sz w:val="22"/>
          <w:szCs w:val="22"/>
          <w:lang w:eastAsia="pl-PL"/>
        </w:rPr>
        <w:t xml:space="preserve"> Poniżej tabela zawierająca wykaz punktów granicznych według źródła danych</w:t>
      </w:r>
      <w:r w:rsidR="003B0819">
        <w:rPr>
          <w:rFonts w:ascii="Arial Narrow" w:eastAsia="Times New Roman" w:hAnsi="Arial Narrow" w:cs="Times New Roman"/>
          <w:sz w:val="22"/>
          <w:szCs w:val="22"/>
          <w:lang w:eastAsia="pl-PL"/>
        </w:rPr>
        <w:t xml:space="preserve"> o położeniu</w:t>
      </w:r>
      <w:r w:rsidR="00623C79">
        <w:rPr>
          <w:rFonts w:ascii="Arial Narrow" w:eastAsia="Times New Roman" w:hAnsi="Arial Narrow" w:cs="Times New Roman"/>
          <w:sz w:val="22"/>
          <w:szCs w:val="22"/>
          <w:lang w:eastAsia="pl-PL"/>
        </w:rPr>
        <w:t>.</w:t>
      </w:r>
      <w:r w:rsidR="003B0819">
        <w:rPr>
          <w:rFonts w:ascii="Arial Narrow" w:eastAsia="Times New Roman" w:hAnsi="Arial Narrow" w:cs="Times New Roman"/>
          <w:sz w:val="22"/>
          <w:szCs w:val="22"/>
          <w:lang w:eastAsia="pl-PL"/>
        </w:rPr>
        <w:t xml:space="preserve"> Wykonawca jest zobowiązany do doprowadzenia do zgodności atrybutów wszystkich punktów granicznych ze stanem uwidocznionym w dokumentacji </w:t>
      </w:r>
      <w:proofErr w:type="spellStart"/>
      <w:r w:rsidR="003B0819">
        <w:rPr>
          <w:rFonts w:ascii="Arial Narrow" w:eastAsia="Times New Roman" w:hAnsi="Arial Narrow" w:cs="Times New Roman"/>
          <w:sz w:val="22"/>
          <w:szCs w:val="22"/>
          <w:lang w:eastAsia="pl-PL"/>
        </w:rPr>
        <w:t>PZGiK</w:t>
      </w:r>
      <w:proofErr w:type="spellEnd"/>
      <w:r w:rsidR="003B0819">
        <w:rPr>
          <w:rFonts w:ascii="Arial Narrow" w:eastAsia="Times New Roman" w:hAnsi="Arial Narrow" w:cs="Times New Roman"/>
          <w:sz w:val="22"/>
          <w:szCs w:val="22"/>
          <w:lang w:eastAsia="pl-PL"/>
        </w:rPr>
        <w:t>.</w:t>
      </w:r>
      <w:r w:rsidR="00045736">
        <w:rPr>
          <w:rFonts w:ascii="Arial Narrow" w:eastAsia="Times New Roman" w:hAnsi="Arial Narrow" w:cs="Times New Roman"/>
          <w:sz w:val="22"/>
          <w:szCs w:val="22"/>
          <w:lang w:eastAsia="pl-PL"/>
        </w:rPr>
        <w:t xml:space="preserve"> W ramach operatu dotyczącego części EGiB należy przedstawić raport w postaci według wzoru z tabeli poniżej.</w:t>
      </w:r>
    </w:p>
    <w:p w:rsidR="00623C79" w:rsidRDefault="00623C79" w:rsidP="00623C79">
      <w:pPr>
        <w:ind w:left="792"/>
        <w:jc w:val="both"/>
        <w:rPr>
          <w:rFonts w:ascii="Arial Narrow" w:eastAsia="Times New Roman" w:hAnsi="Arial Narrow" w:cs="Times New Roman"/>
          <w:sz w:val="22"/>
          <w:szCs w:val="22"/>
          <w:lang w:eastAsia="pl-PL"/>
        </w:rPr>
      </w:pPr>
    </w:p>
    <w:p w:rsidR="00623C79" w:rsidRDefault="009B2D74" w:rsidP="009B2D74">
      <w:pPr>
        <w:tabs>
          <w:tab w:val="left" w:pos="1223"/>
        </w:tabs>
        <w:ind w:left="792"/>
        <w:jc w:val="both"/>
        <w:rPr>
          <w:rFonts w:ascii="Arial Narrow" w:eastAsia="Times New Roman" w:hAnsi="Arial Narrow" w:cs="Times New Roman"/>
          <w:sz w:val="22"/>
          <w:szCs w:val="22"/>
          <w:lang w:eastAsia="pl-PL"/>
        </w:rPr>
      </w:pPr>
      <w:r>
        <w:rPr>
          <w:rFonts w:ascii="Arial Narrow" w:eastAsia="Times New Roman" w:hAnsi="Arial Narrow" w:cs="Times New Roman"/>
          <w:sz w:val="22"/>
          <w:szCs w:val="22"/>
          <w:lang w:eastAsia="pl-PL"/>
        </w:rPr>
        <w:tab/>
      </w:r>
      <w:r w:rsidR="00623C79">
        <w:rPr>
          <w:rFonts w:ascii="Arial Narrow" w:eastAsia="Times New Roman" w:hAnsi="Arial Narrow" w:cs="Times New Roman"/>
          <w:sz w:val="22"/>
          <w:szCs w:val="22"/>
          <w:lang w:eastAsia="pl-PL"/>
        </w:rPr>
        <w:t>Tabela 2. Wykaz punktów granicznych według źródła danych o położeniu</w:t>
      </w:r>
      <w:r w:rsidR="00AE3016">
        <w:rPr>
          <w:rFonts w:ascii="Arial Narrow" w:eastAsia="Times New Roman" w:hAnsi="Arial Narrow" w:cs="Times New Roman"/>
          <w:sz w:val="22"/>
          <w:szCs w:val="22"/>
          <w:lang w:eastAsia="pl-PL"/>
        </w:rPr>
        <w:t xml:space="preserve"> (stan na dzień 2</w:t>
      </w:r>
      <w:r w:rsidR="0016704D">
        <w:rPr>
          <w:rFonts w:ascii="Arial Narrow" w:eastAsia="Times New Roman" w:hAnsi="Arial Narrow" w:cs="Times New Roman"/>
          <w:sz w:val="22"/>
          <w:szCs w:val="22"/>
          <w:lang w:eastAsia="pl-PL"/>
        </w:rPr>
        <w:t>9.05</w:t>
      </w:r>
      <w:r w:rsidR="00AE3016">
        <w:rPr>
          <w:rFonts w:ascii="Arial Narrow" w:eastAsia="Times New Roman" w:hAnsi="Arial Narrow" w:cs="Times New Roman"/>
          <w:sz w:val="22"/>
          <w:szCs w:val="22"/>
          <w:lang w:eastAsia="pl-PL"/>
        </w:rPr>
        <w:t>.2015)</w:t>
      </w:r>
      <w:r w:rsidR="00623C79">
        <w:rPr>
          <w:rFonts w:ascii="Arial Narrow" w:eastAsia="Times New Roman" w:hAnsi="Arial Narrow" w:cs="Times New Roman"/>
          <w:sz w:val="22"/>
          <w:szCs w:val="22"/>
          <w:lang w:eastAsia="pl-PL"/>
        </w:rPr>
        <w:t>.</w:t>
      </w:r>
    </w:p>
    <w:tbl>
      <w:tblPr>
        <w:tblStyle w:val="Tabela-Siatka"/>
        <w:tblW w:w="0" w:type="auto"/>
        <w:tblInd w:w="792" w:type="dxa"/>
        <w:tblLayout w:type="fixed"/>
        <w:tblLook w:val="04A0" w:firstRow="1" w:lastRow="0" w:firstColumn="1" w:lastColumn="0" w:noHBand="0" w:noVBand="1"/>
      </w:tblPr>
      <w:tblGrid>
        <w:gridCol w:w="592"/>
        <w:gridCol w:w="7475"/>
        <w:gridCol w:w="888"/>
      </w:tblGrid>
      <w:tr w:rsidR="00623C79" w:rsidRPr="00623C79" w:rsidTr="003B0819">
        <w:trPr>
          <w:trHeight w:val="519"/>
        </w:trPr>
        <w:tc>
          <w:tcPr>
            <w:tcW w:w="592" w:type="dxa"/>
            <w:shd w:val="clear" w:color="auto" w:fill="F2F2F2" w:themeFill="background1" w:themeFillShade="F2"/>
            <w:vAlign w:val="center"/>
          </w:tcPr>
          <w:p w:rsidR="00623C79" w:rsidRPr="003B0819" w:rsidRDefault="00623C79" w:rsidP="003B0819">
            <w:pPr>
              <w:jc w:val="center"/>
              <w:rPr>
                <w:rFonts w:ascii="Arial Narrow" w:eastAsia="Times New Roman" w:hAnsi="Arial Narrow" w:cs="Times New Roman"/>
                <w:b/>
                <w:sz w:val="18"/>
                <w:szCs w:val="18"/>
                <w:lang w:eastAsia="pl-PL"/>
              </w:rPr>
            </w:pPr>
            <w:r w:rsidRPr="003B0819">
              <w:rPr>
                <w:rFonts w:ascii="Arial Narrow" w:eastAsia="Times New Roman" w:hAnsi="Arial Narrow" w:cs="Times New Roman"/>
                <w:b/>
                <w:sz w:val="18"/>
                <w:szCs w:val="18"/>
                <w:lang w:eastAsia="pl-PL"/>
              </w:rPr>
              <w:t>ZRD</w:t>
            </w:r>
          </w:p>
        </w:tc>
        <w:tc>
          <w:tcPr>
            <w:tcW w:w="7475" w:type="dxa"/>
            <w:shd w:val="clear" w:color="auto" w:fill="F2F2F2" w:themeFill="background1" w:themeFillShade="F2"/>
            <w:vAlign w:val="center"/>
          </w:tcPr>
          <w:p w:rsidR="00623C79" w:rsidRPr="003B0819" w:rsidRDefault="00623C79" w:rsidP="003B0819">
            <w:pPr>
              <w:jc w:val="center"/>
              <w:rPr>
                <w:rFonts w:ascii="Arial Narrow" w:eastAsia="Times New Roman" w:hAnsi="Arial Narrow" w:cs="Times New Roman"/>
                <w:b/>
                <w:sz w:val="18"/>
                <w:szCs w:val="18"/>
                <w:lang w:eastAsia="pl-PL"/>
              </w:rPr>
            </w:pPr>
            <w:r w:rsidRPr="003B0819">
              <w:rPr>
                <w:rFonts w:ascii="Arial Narrow" w:eastAsia="Times New Roman" w:hAnsi="Arial Narrow" w:cs="Times New Roman"/>
                <w:b/>
                <w:sz w:val="18"/>
                <w:szCs w:val="18"/>
                <w:lang w:eastAsia="pl-PL"/>
              </w:rPr>
              <w:t>Źródło danych</w:t>
            </w:r>
          </w:p>
        </w:tc>
        <w:tc>
          <w:tcPr>
            <w:tcW w:w="888" w:type="dxa"/>
            <w:shd w:val="clear" w:color="auto" w:fill="F2F2F2" w:themeFill="background1" w:themeFillShade="F2"/>
            <w:vAlign w:val="center"/>
          </w:tcPr>
          <w:p w:rsidR="00623C79" w:rsidRPr="003B0819" w:rsidRDefault="00623C79" w:rsidP="003B0819">
            <w:pPr>
              <w:jc w:val="center"/>
              <w:rPr>
                <w:rFonts w:ascii="Arial Narrow" w:eastAsia="Times New Roman" w:hAnsi="Arial Narrow" w:cs="Times New Roman"/>
                <w:b/>
                <w:sz w:val="18"/>
                <w:szCs w:val="18"/>
                <w:lang w:eastAsia="pl-PL"/>
              </w:rPr>
            </w:pPr>
            <w:r w:rsidRPr="003B0819">
              <w:rPr>
                <w:rFonts w:ascii="Arial Narrow" w:eastAsia="Times New Roman" w:hAnsi="Arial Narrow" w:cs="Times New Roman"/>
                <w:b/>
                <w:sz w:val="18"/>
                <w:szCs w:val="18"/>
                <w:lang w:eastAsia="pl-PL"/>
              </w:rPr>
              <w:t>Liczba punktów</w:t>
            </w:r>
          </w:p>
        </w:tc>
      </w:tr>
      <w:tr w:rsidR="00623C79" w:rsidRPr="00623C79" w:rsidTr="003B0819">
        <w:tc>
          <w:tcPr>
            <w:tcW w:w="592" w:type="dxa"/>
          </w:tcPr>
          <w:p w:rsidR="00623C79" w:rsidRPr="003B0819" w:rsidRDefault="00623C79" w:rsidP="00623C79">
            <w:pPr>
              <w:jc w:val="center"/>
              <w:rPr>
                <w:rFonts w:ascii="Arial Narrow" w:eastAsia="Times New Roman" w:hAnsi="Arial Narrow" w:cs="Times New Roman"/>
                <w:sz w:val="18"/>
                <w:szCs w:val="18"/>
                <w:lang w:eastAsia="pl-PL"/>
              </w:rPr>
            </w:pPr>
            <w:r w:rsidRPr="003B0819">
              <w:rPr>
                <w:rFonts w:ascii="Arial Narrow" w:eastAsia="Times New Roman" w:hAnsi="Arial Narrow" w:cs="Times New Roman"/>
                <w:sz w:val="18"/>
                <w:szCs w:val="18"/>
                <w:lang w:eastAsia="pl-PL"/>
              </w:rPr>
              <w:t>1</w:t>
            </w:r>
          </w:p>
        </w:tc>
        <w:tc>
          <w:tcPr>
            <w:tcW w:w="7475" w:type="dxa"/>
          </w:tcPr>
          <w:p w:rsidR="00623C79" w:rsidRPr="003B0819" w:rsidRDefault="00623C79" w:rsidP="003B0819">
            <w:pPr>
              <w:widowControl/>
              <w:suppressAutoHyphens w:val="0"/>
              <w:autoSpaceDE w:val="0"/>
              <w:autoSpaceDN w:val="0"/>
              <w:adjustRightInd w:val="0"/>
              <w:rPr>
                <w:rFonts w:ascii="Arial Narrow" w:eastAsia="Times New Roman" w:hAnsi="Arial Narrow" w:cs="Times New Roman"/>
                <w:sz w:val="18"/>
                <w:szCs w:val="18"/>
                <w:lang w:eastAsia="pl-PL"/>
              </w:rPr>
            </w:pPr>
            <w:r w:rsidRPr="003B0819">
              <w:rPr>
                <w:rFonts w:ascii="Arial Narrow" w:eastAsia="Times New Roman" w:hAnsi="Arial Narrow" w:cs="TimesNewRomanPSMT"/>
                <w:kern w:val="0"/>
                <w:sz w:val="18"/>
                <w:szCs w:val="18"/>
                <w:lang w:eastAsia="pl-PL"/>
              </w:rPr>
              <w:t>Geodezyjne pomiary terenowe poprzedzone ustaleniem</w:t>
            </w:r>
            <w:r w:rsidR="003B0819" w:rsidRPr="003B0819">
              <w:rPr>
                <w:rFonts w:ascii="Arial Narrow" w:eastAsia="Times New Roman" w:hAnsi="Arial Narrow" w:cs="TimesNewRomanPSMT"/>
                <w:kern w:val="0"/>
                <w:sz w:val="18"/>
                <w:szCs w:val="18"/>
                <w:lang w:eastAsia="pl-PL"/>
              </w:rPr>
              <w:t xml:space="preserve"> </w:t>
            </w:r>
            <w:r w:rsidRPr="003B0819">
              <w:rPr>
                <w:rFonts w:ascii="Arial Narrow" w:eastAsia="Times New Roman" w:hAnsi="Arial Narrow" w:cs="TimesNewRomanPSMT"/>
                <w:kern w:val="0"/>
                <w:sz w:val="18"/>
                <w:szCs w:val="18"/>
                <w:lang w:eastAsia="pl-PL"/>
              </w:rPr>
              <w:t>przebiegu granic</w:t>
            </w:r>
          </w:p>
        </w:tc>
        <w:tc>
          <w:tcPr>
            <w:tcW w:w="888" w:type="dxa"/>
          </w:tcPr>
          <w:p w:rsidR="00623C79" w:rsidRPr="003B0819" w:rsidRDefault="00623C79" w:rsidP="003B0819">
            <w:pPr>
              <w:jc w:val="right"/>
              <w:rPr>
                <w:rFonts w:ascii="Arial Narrow" w:eastAsia="Times New Roman" w:hAnsi="Arial Narrow" w:cs="Times New Roman"/>
                <w:sz w:val="18"/>
                <w:szCs w:val="18"/>
                <w:lang w:eastAsia="pl-PL"/>
              </w:rPr>
            </w:pPr>
            <w:r w:rsidRPr="003B0819">
              <w:rPr>
                <w:rFonts w:ascii="Arial Narrow" w:eastAsia="Times New Roman" w:hAnsi="Arial Narrow" w:cs="Times New Roman"/>
                <w:sz w:val="18"/>
                <w:szCs w:val="18"/>
                <w:lang w:eastAsia="pl-PL"/>
              </w:rPr>
              <w:t>4183</w:t>
            </w:r>
          </w:p>
        </w:tc>
      </w:tr>
      <w:tr w:rsidR="00623C79" w:rsidRPr="00623C79" w:rsidTr="003B0819">
        <w:tc>
          <w:tcPr>
            <w:tcW w:w="592" w:type="dxa"/>
          </w:tcPr>
          <w:p w:rsidR="00623C79" w:rsidRPr="003B0819" w:rsidRDefault="00623C79" w:rsidP="00623C79">
            <w:pPr>
              <w:jc w:val="center"/>
              <w:rPr>
                <w:rFonts w:ascii="Arial Narrow" w:eastAsia="Times New Roman" w:hAnsi="Arial Narrow" w:cs="Times New Roman"/>
                <w:sz w:val="18"/>
                <w:szCs w:val="18"/>
                <w:lang w:eastAsia="pl-PL"/>
              </w:rPr>
            </w:pPr>
            <w:r w:rsidRPr="003B0819">
              <w:rPr>
                <w:rFonts w:ascii="Arial Narrow" w:eastAsia="Times New Roman" w:hAnsi="Arial Narrow" w:cs="Times New Roman"/>
                <w:sz w:val="18"/>
                <w:szCs w:val="18"/>
                <w:lang w:eastAsia="pl-PL"/>
              </w:rPr>
              <w:t>2</w:t>
            </w:r>
          </w:p>
        </w:tc>
        <w:tc>
          <w:tcPr>
            <w:tcW w:w="7475" w:type="dxa"/>
          </w:tcPr>
          <w:p w:rsidR="00623C79" w:rsidRPr="003B0819" w:rsidRDefault="00623C79" w:rsidP="003B0819">
            <w:pPr>
              <w:widowControl/>
              <w:suppressAutoHyphens w:val="0"/>
              <w:autoSpaceDE w:val="0"/>
              <w:autoSpaceDN w:val="0"/>
              <w:adjustRightInd w:val="0"/>
              <w:rPr>
                <w:rFonts w:ascii="Arial Narrow" w:eastAsia="Times New Roman" w:hAnsi="Arial Narrow" w:cs="Times New Roman"/>
                <w:sz w:val="18"/>
                <w:szCs w:val="18"/>
                <w:lang w:eastAsia="pl-PL"/>
              </w:rPr>
            </w:pPr>
            <w:r w:rsidRPr="003B0819">
              <w:rPr>
                <w:rFonts w:ascii="Arial Narrow" w:eastAsia="Times New Roman" w:hAnsi="Arial Narrow" w:cs="TimesNewRomanPSMT"/>
                <w:kern w:val="0"/>
                <w:sz w:val="18"/>
                <w:szCs w:val="18"/>
                <w:lang w:eastAsia="pl-PL"/>
              </w:rPr>
              <w:t>Geodezyjne pomiary terenowe nie poprzedzone ustaleniem</w:t>
            </w:r>
            <w:r w:rsidR="003B0819" w:rsidRPr="003B0819">
              <w:rPr>
                <w:rFonts w:ascii="Arial Narrow" w:eastAsia="Times New Roman" w:hAnsi="Arial Narrow" w:cs="TimesNewRomanPSMT"/>
                <w:kern w:val="0"/>
                <w:sz w:val="18"/>
                <w:szCs w:val="18"/>
                <w:lang w:eastAsia="pl-PL"/>
              </w:rPr>
              <w:t xml:space="preserve"> </w:t>
            </w:r>
            <w:r w:rsidRPr="003B0819">
              <w:rPr>
                <w:rFonts w:ascii="Arial Narrow" w:eastAsia="Times New Roman" w:hAnsi="Arial Narrow" w:cs="TimesNewRomanPSMT"/>
                <w:kern w:val="0"/>
                <w:sz w:val="18"/>
                <w:szCs w:val="18"/>
                <w:lang w:eastAsia="pl-PL"/>
              </w:rPr>
              <w:t>przebiegu granic</w:t>
            </w:r>
          </w:p>
        </w:tc>
        <w:tc>
          <w:tcPr>
            <w:tcW w:w="888" w:type="dxa"/>
          </w:tcPr>
          <w:p w:rsidR="00623C79" w:rsidRPr="003B0819" w:rsidRDefault="00623C79" w:rsidP="003B0819">
            <w:pPr>
              <w:jc w:val="right"/>
              <w:rPr>
                <w:rFonts w:ascii="Arial Narrow" w:eastAsia="Times New Roman" w:hAnsi="Arial Narrow" w:cs="Times New Roman"/>
                <w:sz w:val="18"/>
                <w:szCs w:val="18"/>
                <w:lang w:eastAsia="pl-PL"/>
              </w:rPr>
            </w:pPr>
            <w:r w:rsidRPr="003B0819">
              <w:rPr>
                <w:rFonts w:ascii="Arial Narrow" w:eastAsia="Times New Roman" w:hAnsi="Arial Narrow" w:cs="Times New Roman"/>
                <w:sz w:val="18"/>
                <w:szCs w:val="18"/>
                <w:lang w:eastAsia="pl-PL"/>
              </w:rPr>
              <w:t>66</w:t>
            </w:r>
          </w:p>
        </w:tc>
      </w:tr>
      <w:tr w:rsidR="00623C79" w:rsidRPr="00623C79" w:rsidTr="003B0819">
        <w:tc>
          <w:tcPr>
            <w:tcW w:w="592" w:type="dxa"/>
          </w:tcPr>
          <w:p w:rsidR="00623C79" w:rsidRPr="003B0819" w:rsidRDefault="00623C79" w:rsidP="00623C79">
            <w:pPr>
              <w:jc w:val="center"/>
              <w:rPr>
                <w:rFonts w:ascii="Arial Narrow" w:eastAsia="Times New Roman" w:hAnsi="Arial Narrow" w:cs="Times New Roman"/>
                <w:sz w:val="18"/>
                <w:szCs w:val="18"/>
                <w:lang w:eastAsia="pl-PL"/>
              </w:rPr>
            </w:pPr>
            <w:r w:rsidRPr="003B0819">
              <w:rPr>
                <w:rFonts w:ascii="Arial Narrow" w:eastAsia="Times New Roman" w:hAnsi="Arial Narrow" w:cs="Times New Roman"/>
                <w:sz w:val="18"/>
                <w:szCs w:val="18"/>
                <w:lang w:eastAsia="pl-PL"/>
              </w:rPr>
              <w:t>3</w:t>
            </w:r>
          </w:p>
        </w:tc>
        <w:tc>
          <w:tcPr>
            <w:tcW w:w="7475" w:type="dxa"/>
          </w:tcPr>
          <w:p w:rsidR="00623C79" w:rsidRPr="003B0819" w:rsidRDefault="00623C79" w:rsidP="003B0819">
            <w:pPr>
              <w:widowControl/>
              <w:suppressAutoHyphens w:val="0"/>
              <w:autoSpaceDE w:val="0"/>
              <w:autoSpaceDN w:val="0"/>
              <w:adjustRightInd w:val="0"/>
              <w:rPr>
                <w:rFonts w:ascii="Arial Narrow" w:eastAsia="Times New Roman" w:hAnsi="Arial Narrow" w:cs="TimesNewRomanPSMT"/>
                <w:kern w:val="0"/>
                <w:sz w:val="18"/>
                <w:szCs w:val="18"/>
                <w:lang w:eastAsia="pl-PL"/>
              </w:rPr>
            </w:pPr>
            <w:r w:rsidRPr="003B0819">
              <w:rPr>
                <w:rFonts w:ascii="Arial Narrow" w:eastAsia="Times New Roman" w:hAnsi="Arial Narrow" w:cs="TimesNewRomanPSMT"/>
                <w:kern w:val="0"/>
                <w:sz w:val="18"/>
                <w:szCs w:val="18"/>
                <w:lang w:eastAsia="pl-PL"/>
              </w:rPr>
              <w:t>Pomiary fotogrametryczne poprzedzone ustaleniem przebiegu</w:t>
            </w:r>
            <w:r w:rsidR="003B0819" w:rsidRPr="003B0819">
              <w:rPr>
                <w:rFonts w:ascii="Arial Narrow" w:eastAsia="Times New Roman" w:hAnsi="Arial Narrow" w:cs="TimesNewRomanPSMT"/>
                <w:kern w:val="0"/>
                <w:sz w:val="18"/>
                <w:szCs w:val="18"/>
                <w:lang w:eastAsia="pl-PL"/>
              </w:rPr>
              <w:t xml:space="preserve"> </w:t>
            </w:r>
            <w:r w:rsidRPr="003B0819">
              <w:rPr>
                <w:rFonts w:ascii="Arial Narrow" w:eastAsia="Times New Roman" w:hAnsi="Arial Narrow" w:cs="TimesNewRomanPSMT"/>
                <w:kern w:val="0"/>
                <w:sz w:val="18"/>
                <w:szCs w:val="18"/>
                <w:lang w:eastAsia="pl-PL"/>
              </w:rPr>
              <w:t>granic i ich sygnalizacją</w:t>
            </w:r>
          </w:p>
        </w:tc>
        <w:tc>
          <w:tcPr>
            <w:tcW w:w="888" w:type="dxa"/>
          </w:tcPr>
          <w:p w:rsidR="00623C79" w:rsidRPr="003B0819" w:rsidRDefault="00623C79" w:rsidP="003B0819">
            <w:pPr>
              <w:jc w:val="right"/>
              <w:rPr>
                <w:rFonts w:ascii="Arial Narrow" w:eastAsia="Times New Roman" w:hAnsi="Arial Narrow" w:cs="Times New Roman"/>
                <w:sz w:val="18"/>
                <w:szCs w:val="18"/>
                <w:lang w:eastAsia="pl-PL"/>
              </w:rPr>
            </w:pPr>
            <w:r w:rsidRPr="003B0819">
              <w:rPr>
                <w:rFonts w:ascii="Arial Narrow" w:eastAsia="Times New Roman" w:hAnsi="Arial Narrow" w:cs="Times New Roman"/>
                <w:sz w:val="18"/>
                <w:szCs w:val="18"/>
                <w:lang w:eastAsia="pl-PL"/>
              </w:rPr>
              <w:t>0</w:t>
            </w:r>
          </w:p>
        </w:tc>
      </w:tr>
      <w:tr w:rsidR="00623C79" w:rsidRPr="00623C79" w:rsidTr="003B0819">
        <w:tc>
          <w:tcPr>
            <w:tcW w:w="592" w:type="dxa"/>
          </w:tcPr>
          <w:p w:rsidR="00623C79" w:rsidRPr="003B0819" w:rsidRDefault="00623C79" w:rsidP="00623C79">
            <w:pPr>
              <w:jc w:val="center"/>
              <w:rPr>
                <w:rFonts w:ascii="Arial Narrow" w:eastAsia="Times New Roman" w:hAnsi="Arial Narrow" w:cs="Times New Roman"/>
                <w:sz w:val="18"/>
                <w:szCs w:val="18"/>
                <w:lang w:eastAsia="pl-PL"/>
              </w:rPr>
            </w:pPr>
            <w:r w:rsidRPr="003B0819">
              <w:rPr>
                <w:rFonts w:ascii="Arial Narrow" w:eastAsia="Times New Roman" w:hAnsi="Arial Narrow" w:cs="Times New Roman"/>
                <w:sz w:val="18"/>
                <w:szCs w:val="18"/>
                <w:lang w:eastAsia="pl-PL"/>
              </w:rPr>
              <w:t>4</w:t>
            </w:r>
          </w:p>
        </w:tc>
        <w:tc>
          <w:tcPr>
            <w:tcW w:w="7475" w:type="dxa"/>
          </w:tcPr>
          <w:p w:rsidR="00623C79" w:rsidRPr="003B0819" w:rsidRDefault="00623C79" w:rsidP="003B0819">
            <w:pPr>
              <w:widowControl/>
              <w:suppressAutoHyphens w:val="0"/>
              <w:autoSpaceDE w:val="0"/>
              <w:autoSpaceDN w:val="0"/>
              <w:adjustRightInd w:val="0"/>
              <w:rPr>
                <w:rFonts w:ascii="Arial Narrow" w:eastAsia="Times New Roman" w:hAnsi="Arial Narrow" w:cs="Times New Roman"/>
                <w:sz w:val="18"/>
                <w:szCs w:val="18"/>
                <w:lang w:eastAsia="pl-PL"/>
              </w:rPr>
            </w:pPr>
            <w:r w:rsidRPr="003B0819">
              <w:rPr>
                <w:rFonts w:ascii="Arial Narrow" w:eastAsia="Times New Roman" w:hAnsi="Arial Narrow" w:cs="TimesNewRomanPSMT"/>
                <w:kern w:val="0"/>
                <w:sz w:val="18"/>
                <w:szCs w:val="18"/>
                <w:lang w:eastAsia="pl-PL"/>
              </w:rPr>
              <w:t>Pomiary fotogrametryczne nie poprzedzone ustaleniem</w:t>
            </w:r>
            <w:r w:rsidR="003B0819" w:rsidRPr="003B0819">
              <w:rPr>
                <w:rFonts w:ascii="Arial Narrow" w:eastAsia="Times New Roman" w:hAnsi="Arial Narrow" w:cs="TimesNewRomanPSMT"/>
                <w:kern w:val="0"/>
                <w:sz w:val="18"/>
                <w:szCs w:val="18"/>
                <w:lang w:eastAsia="pl-PL"/>
              </w:rPr>
              <w:t xml:space="preserve"> </w:t>
            </w:r>
            <w:r w:rsidRPr="003B0819">
              <w:rPr>
                <w:rFonts w:ascii="Arial Narrow" w:eastAsia="Times New Roman" w:hAnsi="Arial Narrow" w:cs="TimesNewRomanPSMT"/>
                <w:kern w:val="0"/>
                <w:sz w:val="18"/>
                <w:szCs w:val="18"/>
                <w:lang w:eastAsia="pl-PL"/>
              </w:rPr>
              <w:t>przebiegu granic i ich sygnalizacją lub digitalizacja</w:t>
            </w:r>
            <w:r w:rsidR="003B0819" w:rsidRPr="003B0819">
              <w:rPr>
                <w:rFonts w:ascii="Arial Narrow" w:eastAsia="Times New Roman" w:hAnsi="Arial Narrow" w:cs="TimesNewRomanPSMT"/>
                <w:kern w:val="0"/>
                <w:sz w:val="18"/>
                <w:szCs w:val="18"/>
                <w:lang w:eastAsia="pl-PL"/>
              </w:rPr>
              <w:t xml:space="preserve"> </w:t>
            </w:r>
            <w:proofErr w:type="spellStart"/>
            <w:r w:rsidRPr="003B0819">
              <w:rPr>
                <w:rFonts w:ascii="Arial Narrow" w:eastAsia="Times New Roman" w:hAnsi="Arial Narrow" w:cs="TimesNewRomanPSMT"/>
                <w:kern w:val="0"/>
                <w:sz w:val="18"/>
                <w:szCs w:val="18"/>
                <w:lang w:eastAsia="pl-PL"/>
              </w:rPr>
              <w:t>ortofotomapy</w:t>
            </w:r>
            <w:proofErr w:type="spellEnd"/>
            <w:r w:rsidRPr="003B0819">
              <w:rPr>
                <w:rFonts w:ascii="Arial Narrow" w:eastAsia="Times New Roman" w:hAnsi="Arial Narrow" w:cs="TimesNewRomanPSMT"/>
                <w:kern w:val="0"/>
                <w:sz w:val="18"/>
                <w:szCs w:val="18"/>
                <w:lang w:eastAsia="pl-PL"/>
              </w:rPr>
              <w:t xml:space="preserve"> bez uwzględnienia miar liniowych</w:t>
            </w:r>
          </w:p>
        </w:tc>
        <w:tc>
          <w:tcPr>
            <w:tcW w:w="888" w:type="dxa"/>
          </w:tcPr>
          <w:p w:rsidR="00623C79" w:rsidRPr="003B0819" w:rsidRDefault="00623C79" w:rsidP="003B0819">
            <w:pPr>
              <w:jc w:val="right"/>
              <w:rPr>
                <w:rFonts w:ascii="Arial Narrow" w:eastAsia="Times New Roman" w:hAnsi="Arial Narrow" w:cs="Times New Roman"/>
                <w:sz w:val="18"/>
                <w:szCs w:val="18"/>
                <w:lang w:eastAsia="pl-PL"/>
              </w:rPr>
            </w:pPr>
            <w:r w:rsidRPr="003B0819">
              <w:rPr>
                <w:rFonts w:ascii="Arial Narrow" w:eastAsia="Times New Roman" w:hAnsi="Arial Narrow" w:cs="Times New Roman"/>
                <w:sz w:val="18"/>
                <w:szCs w:val="18"/>
                <w:lang w:eastAsia="pl-PL"/>
              </w:rPr>
              <w:t>1</w:t>
            </w:r>
          </w:p>
        </w:tc>
      </w:tr>
      <w:tr w:rsidR="00623C79" w:rsidRPr="00623C79" w:rsidTr="003B0819">
        <w:tc>
          <w:tcPr>
            <w:tcW w:w="592" w:type="dxa"/>
          </w:tcPr>
          <w:p w:rsidR="00623C79" w:rsidRPr="003B0819" w:rsidRDefault="00623C79" w:rsidP="00623C79">
            <w:pPr>
              <w:jc w:val="center"/>
              <w:rPr>
                <w:rFonts w:ascii="Arial Narrow" w:eastAsia="Times New Roman" w:hAnsi="Arial Narrow" w:cs="Times New Roman"/>
                <w:sz w:val="18"/>
                <w:szCs w:val="18"/>
                <w:lang w:eastAsia="pl-PL"/>
              </w:rPr>
            </w:pPr>
            <w:r w:rsidRPr="003B0819">
              <w:rPr>
                <w:rFonts w:ascii="Arial Narrow" w:eastAsia="Times New Roman" w:hAnsi="Arial Narrow" w:cs="Times New Roman"/>
                <w:sz w:val="18"/>
                <w:szCs w:val="18"/>
                <w:lang w:eastAsia="pl-PL"/>
              </w:rPr>
              <w:t>5</w:t>
            </w:r>
          </w:p>
        </w:tc>
        <w:tc>
          <w:tcPr>
            <w:tcW w:w="7475" w:type="dxa"/>
          </w:tcPr>
          <w:p w:rsidR="00623C79" w:rsidRPr="003B0819" w:rsidRDefault="00623C79" w:rsidP="00623C79">
            <w:pPr>
              <w:jc w:val="both"/>
              <w:rPr>
                <w:rFonts w:ascii="Arial Narrow" w:eastAsia="Times New Roman" w:hAnsi="Arial Narrow" w:cs="Times New Roman"/>
                <w:sz w:val="18"/>
                <w:szCs w:val="18"/>
                <w:lang w:eastAsia="pl-PL"/>
              </w:rPr>
            </w:pPr>
            <w:r w:rsidRPr="003B0819">
              <w:rPr>
                <w:rFonts w:ascii="Arial Narrow" w:eastAsia="Times New Roman" w:hAnsi="Arial Narrow" w:cs="TimesNewRomanPSMT"/>
                <w:kern w:val="0"/>
                <w:sz w:val="18"/>
                <w:szCs w:val="18"/>
                <w:lang w:eastAsia="pl-PL"/>
              </w:rPr>
              <w:t>Zatwierdzone projekty podziału nieruchomości</w:t>
            </w:r>
          </w:p>
        </w:tc>
        <w:tc>
          <w:tcPr>
            <w:tcW w:w="888" w:type="dxa"/>
          </w:tcPr>
          <w:p w:rsidR="00623C79" w:rsidRPr="003B0819" w:rsidRDefault="00623C79" w:rsidP="003B0819">
            <w:pPr>
              <w:jc w:val="right"/>
              <w:rPr>
                <w:rFonts w:ascii="Arial Narrow" w:eastAsia="Times New Roman" w:hAnsi="Arial Narrow" w:cs="Times New Roman"/>
                <w:sz w:val="18"/>
                <w:szCs w:val="18"/>
                <w:lang w:eastAsia="pl-PL"/>
              </w:rPr>
            </w:pPr>
            <w:r w:rsidRPr="003B0819">
              <w:rPr>
                <w:rFonts w:ascii="Arial Narrow" w:eastAsia="Times New Roman" w:hAnsi="Arial Narrow" w:cs="Times New Roman"/>
                <w:sz w:val="18"/>
                <w:szCs w:val="18"/>
                <w:lang w:eastAsia="pl-PL"/>
              </w:rPr>
              <w:t>919</w:t>
            </w:r>
          </w:p>
        </w:tc>
      </w:tr>
      <w:tr w:rsidR="00623C79" w:rsidRPr="00623C79" w:rsidTr="003B0819">
        <w:tc>
          <w:tcPr>
            <w:tcW w:w="592" w:type="dxa"/>
          </w:tcPr>
          <w:p w:rsidR="00623C79" w:rsidRPr="003B0819" w:rsidRDefault="00623C79" w:rsidP="00623C79">
            <w:pPr>
              <w:jc w:val="center"/>
              <w:rPr>
                <w:rFonts w:ascii="Arial Narrow" w:eastAsia="Times New Roman" w:hAnsi="Arial Narrow" w:cs="Times New Roman"/>
                <w:sz w:val="18"/>
                <w:szCs w:val="18"/>
                <w:lang w:eastAsia="pl-PL"/>
              </w:rPr>
            </w:pPr>
            <w:r w:rsidRPr="003B0819">
              <w:rPr>
                <w:rFonts w:ascii="Arial Narrow" w:eastAsia="Times New Roman" w:hAnsi="Arial Narrow" w:cs="Times New Roman"/>
                <w:sz w:val="18"/>
                <w:szCs w:val="18"/>
                <w:lang w:eastAsia="pl-PL"/>
              </w:rPr>
              <w:t>6</w:t>
            </w:r>
          </w:p>
        </w:tc>
        <w:tc>
          <w:tcPr>
            <w:tcW w:w="7475" w:type="dxa"/>
          </w:tcPr>
          <w:p w:rsidR="00623C79" w:rsidRPr="003B0819" w:rsidRDefault="00623C79" w:rsidP="00623C79">
            <w:pPr>
              <w:jc w:val="both"/>
              <w:rPr>
                <w:rFonts w:ascii="Arial Narrow" w:eastAsia="Times New Roman" w:hAnsi="Arial Narrow" w:cs="Times New Roman"/>
                <w:sz w:val="18"/>
                <w:szCs w:val="18"/>
                <w:lang w:eastAsia="pl-PL"/>
              </w:rPr>
            </w:pPr>
            <w:r w:rsidRPr="003B0819">
              <w:rPr>
                <w:rFonts w:ascii="Arial Narrow" w:eastAsia="Times New Roman" w:hAnsi="Arial Narrow" w:cs="TimesNewRomanPSMT"/>
                <w:kern w:val="0"/>
                <w:sz w:val="18"/>
                <w:szCs w:val="18"/>
                <w:lang w:eastAsia="pl-PL"/>
              </w:rPr>
              <w:t>Scalenia i wymiany gruntów</w:t>
            </w:r>
          </w:p>
        </w:tc>
        <w:tc>
          <w:tcPr>
            <w:tcW w:w="888" w:type="dxa"/>
          </w:tcPr>
          <w:p w:rsidR="00623C79" w:rsidRPr="003B0819" w:rsidRDefault="00623C79" w:rsidP="003B0819">
            <w:pPr>
              <w:jc w:val="right"/>
              <w:rPr>
                <w:rFonts w:ascii="Arial Narrow" w:eastAsia="Times New Roman" w:hAnsi="Arial Narrow" w:cs="Times New Roman"/>
                <w:sz w:val="18"/>
                <w:szCs w:val="18"/>
                <w:lang w:eastAsia="pl-PL"/>
              </w:rPr>
            </w:pPr>
            <w:r w:rsidRPr="003B0819">
              <w:rPr>
                <w:rFonts w:ascii="Arial Narrow" w:eastAsia="Times New Roman" w:hAnsi="Arial Narrow" w:cs="Times New Roman"/>
                <w:sz w:val="18"/>
                <w:szCs w:val="18"/>
                <w:lang w:eastAsia="pl-PL"/>
              </w:rPr>
              <w:t>0</w:t>
            </w:r>
          </w:p>
        </w:tc>
      </w:tr>
      <w:tr w:rsidR="00623C79" w:rsidRPr="00623C79" w:rsidTr="003B0819">
        <w:tc>
          <w:tcPr>
            <w:tcW w:w="592" w:type="dxa"/>
          </w:tcPr>
          <w:p w:rsidR="00623C79" w:rsidRPr="003B0819" w:rsidRDefault="00623C79" w:rsidP="00623C79">
            <w:pPr>
              <w:jc w:val="center"/>
              <w:rPr>
                <w:rFonts w:ascii="Arial Narrow" w:eastAsia="Times New Roman" w:hAnsi="Arial Narrow" w:cs="Times New Roman"/>
                <w:sz w:val="18"/>
                <w:szCs w:val="18"/>
                <w:lang w:eastAsia="pl-PL"/>
              </w:rPr>
            </w:pPr>
            <w:r w:rsidRPr="003B0819">
              <w:rPr>
                <w:rFonts w:ascii="Arial Narrow" w:eastAsia="Times New Roman" w:hAnsi="Arial Narrow" w:cs="Times New Roman"/>
                <w:sz w:val="18"/>
                <w:szCs w:val="18"/>
                <w:lang w:eastAsia="pl-PL"/>
              </w:rPr>
              <w:t>7</w:t>
            </w:r>
          </w:p>
        </w:tc>
        <w:tc>
          <w:tcPr>
            <w:tcW w:w="7475" w:type="dxa"/>
          </w:tcPr>
          <w:p w:rsidR="00623C79" w:rsidRPr="003B0819" w:rsidRDefault="00623C79" w:rsidP="003B0819">
            <w:pPr>
              <w:widowControl/>
              <w:suppressAutoHyphens w:val="0"/>
              <w:autoSpaceDE w:val="0"/>
              <w:autoSpaceDN w:val="0"/>
              <w:adjustRightInd w:val="0"/>
              <w:rPr>
                <w:rFonts w:ascii="Arial Narrow" w:eastAsia="Times New Roman" w:hAnsi="Arial Narrow" w:cs="Times New Roman"/>
                <w:sz w:val="18"/>
                <w:szCs w:val="18"/>
                <w:lang w:eastAsia="pl-PL"/>
              </w:rPr>
            </w:pPr>
            <w:r w:rsidRPr="003B0819">
              <w:rPr>
                <w:rFonts w:ascii="Arial Narrow" w:eastAsia="Times New Roman" w:hAnsi="Arial Narrow" w:cs="TimesNewRomanPSMT"/>
                <w:kern w:val="0"/>
                <w:sz w:val="18"/>
                <w:szCs w:val="18"/>
                <w:lang w:eastAsia="pl-PL"/>
              </w:rPr>
              <w:t xml:space="preserve">Digitalizacja mapy lub </w:t>
            </w:r>
            <w:proofErr w:type="spellStart"/>
            <w:r w:rsidRPr="003B0819">
              <w:rPr>
                <w:rFonts w:ascii="Arial Narrow" w:eastAsia="Times New Roman" w:hAnsi="Arial Narrow" w:cs="TimesNewRomanPSMT"/>
                <w:kern w:val="0"/>
                <w:sz w:val="18"/>
                <w:szCs w:val="18"/>
                <w:lang w:eastAsia="pl-PL"/>
              </w:rPr>
              <w:t>wektoryzacja</w:t>
            </w:r>
            <w:proofErr w:type="spellEnd"/>
            <w:r w:rsidRPr="003B0819">
              <w:rPr>
                <w:rFonts w:ascii="Arial Narrow" w:eastAsia="Times New Roman" w:hAnsi="Arial Narrow" w:cs="TimesNewRomanPSMT"/>
                <w:kern w:val="0"/>
                <w:sz w:val="18"/>
                <w:szCs w:val="18"/>
                <w:lang w:eastAsia="pl-PL"/>
              </w:rPr>
              <w:t xml:space="preserve"> automatyczna rastra</w:t>
            </w:r>
            <w:r w:rsidR="003B0819" w:rsidRPr="003B0819">
              <w:rPr>
                <w:rFonts w:ascii="Arial Narrow" w:eastAsia="Times New Roman" w:hAnsi="Arial Narrow" w:cs="TimesNewRomanPSMT"/>
                <w:kern w:val="0"/>
                <w:sz w:val="18"/>
                <w:szCs w:val="18"/>
                <w:lang w:eastAsia="pl-PL"/>
              </w:rPr>
              <w:t xml:space="preserve"> </w:t>
            </w:r>
            <w:r w:rsidRPr="003B0819">
              <w:rPr>
                <w:rFonts w:ascii="Arial Narrow" w:eastAsia="Times New Roman" w:hAnsi="Arial Narrow" w:cs="TimesNewRomanPSMT"/>
                <w:kern w:val="0"/>
                <w:sz w:val="18"/>
                <w:szCs w:val="18"/>
                <w:lang w:eastAsia="pl-PL"/>
              </w:rPr>
              <w:t>mapy z jednoczesnym wykorzystaniem wyników</w:t>
            </w:r>
            <w:r w:rsidR="003B0819" w:rsidRPr="003B0819">
              <w:rPr>
                <w:rFonts w:ascii="Arial Narrow" w:eastAsia="Times New Roman" w:hAnsi="Arial Narrow" w:cs="TimesNewRomanPSMT"/>
                <w:kern w:val="0"/>
                <w:sz w:val="18"/>
                <w:szCs w:val="18"/>
                <w:lang w:eastAsia="pl-PL"/>
              </w:rPr>
              <w:t xml:space="preserve"> </w:t>
            </w:r>
            <w:r w:rsidRPr="003B0819">
              <w:rPr>
                <w:rFonts w:ascii="Arial Narrow" w:eastAsia="Times New Roman" w:hAnsi="Arial Narrow" w:cs="TimesNewRomanPSMT"/>
                <w:kern w:val="0"/>
                <w:sz w:val="18"/>
                <w:szCs w:val="18"/>
                <w:lang w:eastAsia="pl-PL"/>
              </w:rPr>
              <w:t>geodezyjnych pomiarów terenowych</w:t>
            </w:r>
          </w:p>
        </w:tc>
        <w:tc>
          <w:tcPr>
            <w:tcW w:w="888" w:type="dxa"/>
          </w:tcPr>
          <w:p w:rsidR="00623C79" w:rsidRPr="003B0819" w:rsidRDefault="00623C79" w:rsidP="003B0819">
            <w:pPr>
              <w:jc w:val="right"/>
              <w:rPr>
                <w:rFonts w:ascii="Arial Narrow" w:eastAsia="Times New Roman" w:hAnsi="Arial Narrow" w:cs="Times New Roman"/>
                <w:sz w:val="18"/>
                <w:szCs w:val="18"/>
                <w:lang w:eastAsia="pl-PL"/>
              </w:rPr>
            </w:pPr>
            <w:r w:rsidRPr="003B0819">
              <w:rPr>
                <w:rFonts w:ascii="Arial Narrow" w:eastAsia="Times New Roman" w:hAnsi="Arial Narrow" w:cs="Times New Roman"/>
                <w:sz w:val="18"/>
                <w:szCs w:val="18"/>
                <w:lang w:eastAsia="pl-PL"/>
              </w:rPr>
              <w:t>45</w:t>
            </w:r>
          </w:p>
        </w:tc>
      </w:tr>
      <w:tr w:rsidR="00623C79" w:rsidRPr="00623C79" w:rsidTr="003B0819">
        <w:tc>
          <w:tcPr>
            <w:tcW w:w="592" w:type="dxa"/>
          </w:tcPr>
          <w:p w:rsidR="00623C79" w:rsidRPr="003B0819" w:rsidRDefault="00623C79" w:rsidP="00623C79">
            <w:pPr>
              <w:jc w:val="center"/>
              <w:rPr>
                <w:rFonts w:ascii="Arial Narrow" w:eastAsia="Times New Roman" w:hAnsi="Arial Narrow" w:cs="Times New Roman"/>
                <w:sz w:val="18"/>
                <w:szCs w:val="18"/>
                <w:lang w:eastAsia="pl-PL"/>
              </w:rPr>
            </w:pPr>
            <w:r w:rsidRPr="003B0819">
              <w:rPr>
                <w:rFonts w:ascii="Arial Narrow" w:eastAsia="Times New Roman" w:hAnsi="Arial Narrow" w:cs="Times New Roman"/>
                <w:sz w:val="18"/>
                <w:szCs w:val="18"/>
                <w:lang w:eastAsia="pl-PL"/>
              </w:rPr>
              <w:t>8</w:t>
            </w:r>
          </w:p>
        </w:tc>
        <w:tc>
          <w:tcPr>
            <w:tcW w:w="7475" w:type="dxa"/>
          </w:tcPr>
          <w:p w:rsidR="00623C79" w:rsidRPr="003B0819" w:rsidRDefault="00623C79" w:rsidP="00623C79">
            <w:pPr>
              <w:jc w:val="both"/>
              <w:rPr>
                <w:rFonts w:ascii="Arial Narrow" w:eastAsia="Times New Roman" w:hAnsi="Arial Narrow" w:cs="Times New Roman"/>
                <w:sz w:val="18"/>
                <w:szCs w:val="18"/>
                <w:lang w:eastAsia="pl-PL"/>
              </w:rPr>
            </w:pPr>
            <w:r w:rsidRPr="003B0819">
              <w:rPr>
                <w:rFonts w:ascii="Arial Narrow" w:eastAsia="Times New Roman" w:hAnsi="Arial Narrow" w:cs="TimesNewRomanPSMT"/>
                <w:kern w:val="0"/>
                <w:sz w:val="18"/>
                <w:szCs w:val="18"/>
                <w:lang w:eastAsia="pl-PL"/>
              </w:rPr>
              <w:t>inne</w:t>
            </w:r>
          </w:p>
        </w:tc>
        <w:tc>
          <w:tcPr>
            <w:tcW w:w="888" w:type="dxa"/>
          </w:tcPr>
          <w:p w:rsidR="00623C79" w:rsidRPr="003B0819" w:rsidRDefault="00623C79" w:rsidP="003B0819">
            <w:pPr>
              <w:jc w:val="right"/>
              <w:rPr>
                <w:rFonts w:ascii="Arial Narrow" w:eastAsia="Times New Roman" w:hAnsi="Arial Narrow" w:cs="Times New Roman"/>
                <w:sz w:val="18"/>
                <w:szCs w:val="18"/>
                <w:lang w:eastAsia="pl-PL"/>
              </w:rPr>
            </w:pPr>
            <w:r w:rsidRPr="003B0819">
              <w:rPr>
                <w:rFonts w:ascii="Arial Narrow" w:eastAsia="Times New Roman" w:hAnsi="Arial Narrow" w:cs="Times New Roman"/>
                <w:sz w:val="18"/>
                <w:szCs w:val="18"/>
                <w:lang w:eastAsia="pl-PL"/>
              </w:rPr>
              <w:t>6</w:t>
            </w:r>
          </w:p>
        </w:tc>
      </w:tr>
      <w:tr w:rsidR="00623C79" w:rsidRPr="00623C79" w:rsidTr="003B0819">
        <w:tc>
          <w:tcPr>
            <w:tcW w:w="592" w:type="dxa"/>
          </w:tcPr>
          <w:p w:rsidR="00623C79" w:rsidRPr="003B0819" w:rsidRDefault="00623C79" w:rsidP="00623C79">
            <w:pPr>
              <w:jc w:val="center"/>
              <w:rPr>
                <w:rFonts w:ascii="Arial Narrow" w:eastAsia="Times New Roman" w:hAnsi="Arial Narrow" w:cs="Times New Roman"/>
                <w:sz w:val="18"/>
                <w:szCs w:val="18"/>
                <w:lang w:eastAsia="pl-PL"/>
              </w:rPr>
            </w:pPr>
            <w:r w:rsidRPr="003B0819">
              <w:rPr>
                <w:rFonts w:ascii="Arial Narrow" w:eastAsia="Times New Roman" w:hAnsi="Arial Narrow" w:cs="Times New Roman"/>
                <w:sz w:val="18"/>
                <w:szCs w:val="18"/>
                <w:lang w:eastAsia="pl-PL"/>
              </w:rPr>
              <w:t>9</w:t>
            </w:r>
          </w:p>
        </w:tc>
        <w:tc>
          <w:tcPr>
            <w:tcW w:w="7475" w:type="dxa"/>
          </w:tcPr>
          <w:p w:rsidR="00623C79" w:rsidRPr="003B0819" w:rsidRDefault="00623C79" w:rsidP="003B0819">
            <w:pPr>
              <w:widowControl/>
              <w:suppressAutoHyphens w:val="0"/>
              <w:autoSpaceDE w:val="0"/>
              <w:autoSpaceDN w:val="0"/>
              <w:adjustRightInd w:val="0"/>
              <w:rPr>
                <w:rFonts w:ascii="Arial Narrow" w:eastAsia="Times New Roman" w:hAnsi="Arial Narrow" w:cs="Times New Roman"/>
                <w:sz w:val="18"/>
                <w:szCs w:val="18"/>
                <w:lang w:eastAsia="pl-PL"/>
              </w:rPr>
            </w:pPr>
            <w:r w:rsidRPr="003B0819">
              <w:rPr>
                <w:rFonts w:ascii="Arial Narrow" w:eastAsia="Times New Roman" w:hAnsi="Arial Narrow" w:cs="TimesNewRomanPSMT"/>
                <w:kern w:val="0"/>
                <w:sz w:val="18"/>
                <w:szCs w:val="18"/>
                <w:lang w:eastAsia="pl-PL"/>
              </w:rPr>
              <w:t xml:space="preserve">Digitalizacja mapy lub </w:t>
            </w:r>
            <w:proofErr w:type="spellStart"/>
            <w:r w:rsidRPr="003B0819">
              <w:rPr>
                <w:rFonts w:ascii="Arial Narrow" w:eastAsia="Times New Roman" w:hAnsi="Arial Narrow" w:cs="TimesNewRomanPSMT"/>
                <w:kern w:val="0"/>
                <w:sz w:val="18"/>
                <w:szCs w:val="18"/>
                <w:lang w:eastAsia="pl-PL"/>
              </w:rPr>
              <w:t>wektoryzacja</w:t>
            </w:r>
            <w:proofErr w:type="spellEnd"/>
            <w:r w:rsidRPr="003B0819">
              <w:rPr>
                <w:rFonts w:ascii="Arial Narrow" w:eastAsia="Times New Roman" w:hAnsi="Arial Narrow" w:cs="TimesNewRomanPSMT"/>
                <w:kern w:val="0"/>
                <w:sz w:val="18"/>
                <w:szCs w:val="18"/>
                <w:lang w:eastAsia="pl-PL"/>
              </w:rPr>
              <w:t xml:space="preserve"> automatyczna rastra</w:t>
            </w:r>
            <w:r w:rsidR="003B0819" w:rsidRPr="003B0819">
              <w:rPr>
                <w:rFonts w:ascii="Arial Narrow" w:eastAsia="Times New Roman" w:hAnsi="Arial Narrow" w:cs="TimesNewRomanPSMT"/>
                <w:kern w:val="0"/>
                <w:sz w:val="18"/>
                <w:szCs w:val="18"/>
                <w:lang w:eastAsia="pl-PL"/>
              </w:rPr>
              <w:t xml:space="preserve"> </w:t>
            </w:r>
            <w:r w:rsidRPr="003B0819">
              <w:rPr>
                <w:rFonts w:ascii="Arial Narrow" w:eastAsia="Times New Roman" w:hAnsi="Arial Narrow" w:cs="TimesNewRomanPSMT"/>
                <w:kern w:val="0"/>
                <w:sz w:val="18"/>
                <w:szCs w:val="18"/>
                <w:lang w:eastAsia="pl-PL"/>
              </w:rPr>
              <w:t>mapy bez wykorzystania wyników geodezyjnych pomiarów</w:t>
            </w:r>
            <w:r w:rsidR="003B0819" w:rsidRPr="003B0819">
              <w:rPr>
                <w:rFonts w:ascii="Arial Narrow" w:eastAsia="Times New Roman" w:hAnsi="Arial Narrow" w:cs="TimesNewRomanPSMT"/>
                <w:kern w:val="0"/>
                <w:sz w:val="18"/>
                <w:szCs w:val="18"/>
                <w:lang w:eastAsia="pl-PL"/>
              </w:rPr>
              <w:t xml:space="preserve"> </w:t>
            </w:r>
            <w:r w:rsidRPr="003B0819">
              <w:rPr>
                <w:rFonts w:ascii="Arial Narrow" w:eastAsia="Times New Roman" w:hAnsi="Arial Narrow" w:cs="TimesNewRomanPSMT"/>
                <w:kern w:val="0"/>
                <w:sz w:val="18"/>
                <w:szCs w:val="18"/>
                <w:lang w:eastAsia="pl-PL"/>
              </w:rPr>
              <w:t>terenowych</w:t>
            </w:r>
          </w:p>
        </w:tc>
        <w:tc>
          <w:tcPr>
            <w:tcW w:w="888" w:type="dxa"/>
          </w:tcPr>
          <w:p w:rsidR="00623C79" w:rsidRPr="003B0819" w:rsidRDefault="00623C79" w:rsidP="003B0819">
            <w:pPr>
              <w:jc w:val="right"/>
              <w:rPr>
                <w:rFonts w:ascii="Arial Narrow" w:eastAsia="Times New Roman" w:hAnsi="Arial Narrow" w:cs="Times New Roman"/>
                <w:sz w:val="18"/>
                <w:szCs w:val="18"/>
                <w:lang w:eastAsia="pl-PL"/>
              </w:rPr>
            </w:pPr>
            <w:r w:rsidRPr="003B0819">
              <w:rPr>
                <w:rFonts w:ascii="Arial Narrow" w:eastAsia="Times New Roman" w:hAnsi="Arial Narrow" w:cs="Times New Roman"/>
                <w:sz w:val="18"/>
                <w:szCs w:val="18"/>
                <w:lang w:eastAsia="pl-PL"/>
              </w:rPr>
              <w:t>1699</w:t>
            </w:r>
          </w:p>
        </w:tc>
      </w:tr>
      <w:tr w:rsidR="00623C79" w:rsidRPr="00623C79" w:rsidTr="00292A62">
        <w:trPr>
          <w:trHeight w:val="335"/>
        </w:trPr>
        <w:tc>
          <w:tcPr>
            <w:tcW w:w="8067" w:type="dxa"/>
            <w:gridSpan w:val="2"/>
            <w:vAlign w:val="center"/>
          </w:tcPr>
          <w:p w:rsidR="00623C79" w:rsidRPr="00292A62" w:rsidRDefault="00623C79" w:rsidP="00292A62">
            <w:pPr>
              <w:widowControl/>
              <w:suppressAutoHyphens w:val="0"/>
              <w:autoSpaceDE w:val="0"/>
              <w:autoSpaceDN w:val="0"/>
              <w:adjustRightInd w:val="0"/>
              <w:jc w:val="center"/>
              <w:rPr>
                <w:rFonts w:ascii="Arial Narrow" w:eastAsia="Times New Roman" w:hAnsi="Arial Narrow" w:cs="TimesNewRomanPSMT"/>
                <w:b/>
                <w:kern w:val="0"/>
                <w:sz w:val="18"/>
                <w:szCs w:val="18"/>
                <w:lang w:eastAsia="pl-PL"/>
              </w:rPr>
            </w:pPr>
            <w:r w:rsidRPr="00292A62">
              <w:rPr>
                <w:rFonts w:ascii="Arial Narrow" w:eastAsia="Times New Roman" w:hAnsi="Arial Narrow" w:cs="TimesNewRomanPSMT"/>
                <w:b/>
                <w:kern w:val="0"/>
                <w:sz w:val="18"/>
                <w:szCs w:val="18"/>
                <w:lang w:eastAsia="pl-PL"/>
              </w:rPr>
              <w:t>Razem</w:t>
            </w:r>
          </w:p>
        </w:tc>
        <w:tc>
          <w:tcPr>
            <w:tcW w:w="888" w:type="dxa"/>
            <w:vAlign w:val="center"/>
          </w:tcPr>
          <w:p w:rsidR="00623C79" w:rsidRPr="00292A62" w:rsidRDefault="00623C79" w:rsidP="00292A62">
            <w:pPr>
              <w:jc w:val="center"/>
              <w:rPr>
                <w:rFonts w:ascii="Arial Narrow" w:eastAsia="Times New Roman" w:hAnsi="Arial Narrow" w:cs="Times New Roman"/>
                <w:b/>
                <w:sz w:val="18"/>
                <w:szCs w:val="18"/>
                <w:lang w:eastAsia="pl-PL"/>
              </w:rPr>
            </w:pPr>
            <w:r w:rsidRPr="00292A62">
              <w:rPr>
                <w:rFonts w:ascii="Arial Narrow" w:eastAsia="Times New Roman" w:hAnsi="Arial Narrow" w:cs="Times New Roman"/>
                <w:b/>
                <w:sz w:val="18"/>
                <w:szCs w:val="18"/>
                <w:lang w:eastAsia="pl-PL"/>
              </w:rPr>
              <w:t>6919</w:t>
            </w:r>
          </w:p>
        </w:tc>
      </w:tr>
    </w:tbl>
    <w:p w:rsidR="00623C79" w:rsidRDefault="00623C79" w:rsidP="00623C79">
      <w:pPr>
        <w:ind w:left="792"/>
        <w:jc w:val="both"/>
        <w:rPr>
          <w:rFonts w:ascii="Arial Narrow" w:eastAsia="Times New Roman" w:hAnsi="Arial Narrow" w:cs="Times New Roman"/>
          <w:sz w:val="22"/>
          <w:szCs w:val="22"/>
          <w:lang w:eastAsia="pl-PL"/>
        </w:rPr>
      </w:pPr>
    </w:p>
    <w:p w:rsidR="002534F4" w:rsidRPr="00F259DD" w:rsidRDefault="002534F4" w:rsidP="0033077D">
      <w:pPr>
        <w:numPr>
          <w:ilvl w:val="1"/>
          <w:numId w:val="9"/>
        </w:numPr>
        <w:jc w:val="both"/>
        <w:rPr>
          <w:rFonts w:ascii="Arial Narrow" w:hAnsi="Arial Narrow" w:cs="Times New Roman"/>
          <w:sz w:val="22"/>
          <w:szCs w:val="22"/>
        </w:rPr>
      </w:pPr>
      <w:r w:rsidRPr="00F259DD">
        <w:rPr>
          <w:rFonts w:ascii="Arial Narrow" w:eastAsia="Times New Roman" w:hAnsi="Arial Narrow" w:cs="Times New Roman"/>
          <w:sz w:val="22"/>
          <w:szCs w:val="22"/>
          <w:lang w:eastAsia="pl-PL"/>
        </w:rPr>
        <w:t>Wykonawca jest także zobowiązany do uzupełnienia bazy danych o obiekty budynków nie podlegających ewidencji</w:t>
      </w:r>
      <w:r w:rsidR="00951A64" w:rsidRPr="00F259DD">
        <w:rPr>
          <w:rFonts w:ascii="Arial Narrow" w:eastAsia="Times New Roman" w:hAnsi="Arial Narrow" w:cs="Times New Roman"/>
          <w:sz w:val="22"/>
          <w:szCs w:val="22"/>
          <w:lang w:eastAsia="pl-PL"/>
        </w:rPr>
        <w:t>,</w:t>
      </w:r>
      <w:r w:rsidRPr="00F259DD">
        <w:rPr>
          <w:rFonts w:ascii="Arial Narrow" w:eastAsia="Times New Roman" w:hAnsi="Arial Narrow" w:cs="Times New Roman"/>
          <w:sz w:val="22"/>
          <w:szCs w:val="22"/>
          <w:lang w:eastAsia="pl-PL"/>
        </w:rPr>
        <w:t xml:space="preserve"> a uwidocznione na materiałach źródłowych</w:t>
      </w:r>
      <w:r w:rsidR="00760105" w:rsidRPr="00F259DD">
        <w:rPr>
          <w:rFonts w:ascii="Arial Narrow" w:eastAsia="Times New Roman" w:hAnsi="Arial Narrow" w:cs="Times New Roman"/>
          <w:sz w:val="22"/>
          <w:szCs w:val="22"/>
          <w:lang w:eastAsia="pl-PL"/>
        </w:rPr>
        <w:t xml:space="preserve"> oraz do ujawnienia i integracji </w:t>
      </w:r>
      <w:r w:rsidR="00425E72" w:rsidRPr="00F259DD">
        <w:rPr>
          <w:rFonts w:ascii="Arial Narrow" w:eastAsia="Times New Roman" w:hAnsi="Arial Narrow" w:cs="Times New Roman"/>
          <w:sz w:val="22"/>
          <w:szCs w:val="22"/>
          <w:lang w:eastAsia="pl-PL"/>
        </w:rPr>
        <w:t xml:space="preserve">(wcielenia do bazy EGiB) </w:t>
      </w:r>
      <w:r w:rsidR="00760105" w:rsidRPr="00F259DD">
        <w:rPr>
          <w:rFonts w:ascii="Arial Narrow" w:eastAsia="Times New Roman" w:hAnsi="Arial Narrow" w:cs="Times New Roman"/>
          <w:sz w:val="22"/>
          <w:szCs w:val="22"/>
          <w:lang w:eastAsia="pl-PL"/>
        </w:rPr>
        <w:t xml:space="preserve">tzw. elementów stowarzyszonych budynków </w:t>
      </w:r>
      <w:r w:rsidR="00425E72" w:rsidRPr="00F259DD">
        <w:rPr>
          <w:rFonts w:ascii="Arial Narrow" w:eastAsia="Times New Roman" w:hAnsi="Arial Narrow" w:cs="Times New Roman"/>
          <w:sz w:val="22"/>
          <w:szCs w:val="22"/>
          <w:lang w:eastAsia="pl-PL"/>
        </w:rPr>
        <w:t>z</w:t>
      </w:r>
      <w:r w:rsidR="00760105" w:rsidRPr="00F259DD">
        <w:rPr>
          <w:rFonts w:ascii="Arial Narrow" w:eastAsia="Times New Roman" w:hAnsi="Arial Narrow" w:cs="Times New Roman"/>
          <w:sz w:val="22"/>
          <w:szCs w:val="22"/>
          <w:lang w:eastAsia="pl-PL"/>
        </w:rPr>
        <w:t xml:space="preserve"> obiekt</w:t>
      </w:r>
      <w:r w:rsidR="00425E72" w:rsidRPr="00F259DD">
        <w:rPr>
          <w:rFonts w:ascii="Arial Narrow" w:eastAsia="Times New Roman" w:hAnsi="Arial Narrow" w:cs="Times New Roman"/>
          <w:sz w:val="22"/>
          <w:szCs w:val="22"/>
          <w:lang w:eastAsia="pl-PL"/>
        </w:rPr>
        <w:t>ami</w:t>
      </w:r>
      <w:r w:rsidR="00760105" w:rsidRPr="00F259DD">
        <w:rPr>
          <w:rFonts w:ascii="Arial Narrow" w:eastAsia="Times New Roman" w:hAnsi="Arial Narrow" w:cs="Times New Roman"/>
          <w:sz w:val="22"/>
          <w:szCs w:val="22"/>
          <w:lang w:eastAsia="pl-PL"/>
        </w:rPr>
        <w:t xml:space="preserve"> budynków</w:t>
      </w:r>
      <w:r w:rsidRPr="00F259DD">
        <w:rPr>
          <w:rFonts w:ascii="Arial Narrow" w:eastAsia="Times New Roman" w:hAnsi="Arial Narrow" w:cs="Times New Roman"/>
          <w:sz w:val="22"/>
          <w:szCs w:val="22"/>
          <w:lang w:eastAsia="pl-PL"/>
        </w:rPr>
        <w:t>.</w:t>
      </w:r>
      <w:r w:rsidR="0033077D" w:rsidRPr="00F259DD">
        <w:rPr>
          <w:rFonts w:ascii="Arial Narrow" w:eastAsia="Times New Roman" w:hAnsi="Arial Narrow" w:cs="Times New Roman"/>
          <w:sz w:val="22"/>
          <w:szCs w:val="22"/>
          <w:lang w:eastAsia="pl-PL"/>
        </w:rPr>
        <w:t xml:space="preserve"> </w:t>
      </w:r>
      <w:r w:rsidR="0033077D" w:rsidRPr="00F259DD">
        <w:rPr>
          <w:rFonts w:ascii="Arial Narrow" w:hAnsi="Arial Narrow" w:cs="Times New Roman"/>
          <w:sz w:val="22"/>
          <w:szCs w:val="22"/>
        </w:rPr>
        <w:t>Elementy trwale związane z budynkami (zarówno ewidencyjnymi jak i nie podlegającymi ujawnieniu w ewidencji) takie jak schody, tarasy i inne, należy utworzyć</w:t>
      </w:r>
      <w:r w:rsidR="00951A64" w:rsidRPr="00F259DD">
        <w:rPr>
          <w:rFonts w:ascii="Arial Narrow" w:hAnsi="Arial Narrow" w:cs="Times New Roman"/>
          <w:sz w:val="22"/>
          <w:szCs w:val="22"/>
        </w:rPr>
        <w:t>,</w:t>
      </w:r>
      <w:r w:rsidR="0033077D" w:rsidRPr="00F259DD">
        <w:rPr>
          <w:rFonts w:ascii="Arial Narrow" w:hAnsi="Arial Narrow" w:cs="Times New Roman"/>
          <w:sz w:val="22"/>
          <w:szCs w:val="22"/>
        </w:rPr>
        <w:t xml:space="preserve"> a w przypadku ich istnienia w przedmiotowych lub harmonizowanych bazach danych skorygować, na takich samych zasadach i z tych samych materiałów źródłowych co elementy pozostałych baz danych.</w:t>
      </w:r>
    </w:p>
    <w:p w:rsidR="002534F4" w:rsidRPr="00F259DD" w:rsidRDefault="002534F4"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 xml:space="preserve">Wszelkie działania </w:t>
      </w:r>
      <w:r w:rsidR="00760105" w:rsidRPr="00F259DD">
        <w:rPr>
          <w:rFonts w:ascii="Arial Narrow" w:hAnsi="Arial Narrow" w:cs="Times New Roman"/>
          <w:sz w:val="22"/>
          <w:szCs w:val="22"/>
        </w:rPr>
        <w:t>czynione względem</w:t>
      </w:r>
      <w:r w:rsidRPr="00F259DD">
        <w:rPr>
          <w:rFonts w:ascii="Arial Narrow" w:hAnsi="Arial Narrow" w:cs="Times New Roman"/>
          <w:sz w:val="22"/>
          <w:szCs w:val="22"/>
        </w:rPr>
        <w:t xml:space="preserve"> baz</w:t>
      </w:r>
      <w:r w:rsidR="00760105" w:rsidRPr="00F259DD">
        <w:rPr>
          <w:rFonts w:ascii="Arial Narrow" w:hAnsi="Arial Narrow" w:cs="Times New Roman"/>
          <w:sz w:val="22"/>
          <w:szCs w:val="22"/>
        </w:rPr>
        <w:t>y</w:t>
      </w:r>
      <w:r w:rsidRPr="00F259DD">
        <w:rPr>
          <w:rFonts w:ascii="Arial Narrow" w:hAnsi="Arial Narrow" w:cs="Times New Roman"/>
          <w:sz w:val="22"/>
          <w:szCs w:val="22"/>
        </w:rPr>
        <w:t xml:space="preserve"> danych EGiB należy wprowadzić do </w:t>
      </w:r>
      <w:r w:rsidR="00E25A2C" w:rsidRPr="00F259DD">
        <w:rPr>
          <w:rFonts w:ascii="Arial Narrow" w:hAnsi="Arial Narrow" w:cs="Times New Roman"/>
          <w:sz w:val="22"/>
          <w:szCs w:val="22"/>
        </w:rPr>
        <w:t>BDST</w:t>
      </w:r>
      <w:r w:rsidR="00FB7118" w:rsidRPr="00F259DD">
        <w:rPr>
          <w:rFonts w:ascii="Arial Narrow" w:hAnsi="Arial Narrow" w:cs="Times New Roman"/>
          <w:sz w:val="22"/>
          <w:szCs w:val="22"/>
        </w:rPr>
        <w:t xml:space="preserve"> stosując mechanizm</w:t>
      </w:r>
      <w:r w:rsidRPr="00F259DD">
        <w:rPr>
          <w:rFonts w:ascii="Arial Narrow" w:hAnsi="Arial Narrow" w:cs="Times New Roman"/>
          <w:sz w:val="22"/>
          <w:szCs w:val="22"/>
        </w:rPr>
        <w:t xml:space="preserve"> wymiany danych za pomocą plików SWDE zawierających rozszerzony katalog obiektów ewidencyjnych.</w:t>
      </w:r>
    </w:p>
    <w:p w:rsidR="005F5B04" w:rsidRPr="00F259DD" w:rsidRDefault="005F5B04"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 xml:space="preserve">Wraz z korektą granic wszystkich działek ewidencyjnych należy dokonać adekwatnej korekty granic konturów klasyfikacyjnych oraz użytków gruntowych. Należy zachować w mocy zasady </w:t>
      </w:r>
      <w:r w:rsidR="009F77CA" w:rsidRPr="00F259DD">
        <w:rPr>
          <w:rFonts w:ascii="Arial Narrow" w:hAnsi="Arial Narrow" w:cs="Times New Roman"/>
          <w:sz w:val="22"/>
          <w:szCs w:val="22"/>
        </w:rPr>
        <w:t>wynikające ze</w:t>
      </w:r>
      <w:r w:rsidRPr="00F259DD">
        <w:rPr>
          <w:rFonts w:ascii="Arial Narrow" w:hAnsi="Arial Narrow" w:cs="Times New Roman"/>
          <w:sz w:val="22"/>
          <w:szCs w:val="22"/>
        </w:rPr>
        <w:t xml:space="preserve"> współistnienia tych warstw </w:t>
      </w:r>
      <w:r w:rsidR="009F77CA" w:rsidRPr="00F259DD">
        <w:rPr>
          <w:rFonts w:ascii="Arial Narrow" w:hAnsi="Arial Narrow" w:cs="Times New Roman"/>
          <w:sz w:val="22"/>
          <w:szCs w:val="22"/>
        </w:rPr>
        <w:t>na jednej mapie oraz wynikające z charakteru warstw konturów i użytków jako warstw waloryzacyjnych względem warstwy działek ewidencyjnych. Należy tak skorygować warstwy</w:t>
      </w:r>
      <w:r w:rsidRPr="00F259DD">
        <w:rPr>
          <w:rFonts w:ascii="Arial Narrow" w:hAnsi="Arial Narrow" w:cs="Times New Roman"/>
          <w:sz w:val="22"/>
          <w:szCs w:val="22"/>
        </w:rPr>
        <w:t xml:space="preserve"> waloryzacyjn</w:t>
      </w:r>
      <w:r w:rsidR="009F77CA" w:rsidRPr="00F259DD">
        <w:rPr>
          <w:rFonts w:ascii="Arial Narrow" w:hAnsi="Arial Narrow" w:cs="Times New Roman"/>
          <w:sz w:val="22"/>
          <w:szCs w:val="22"/>
        </w:rPr>
        <w:t>e</w:t>
      </w:r>
      <w:r w:rsidRPr="00F259DD">
        <w:rPr>
          <w:rFonts w:ascii="Arial Narrow" w:hAnsi="Arial Narrow" w:cs="Times New Roman"/>
          <w:sz w:val="22"/>
          <w:szCs w:val="22"/>
        </w:rPr>
        <w:t xml:space="preserve"> by</w:t>
      </w:r>
      <w:r w:rsidR="00637E5A" w:rsidRPr="00F259DD">
        <w:rPr>
          <w:rFonts w:ascii="Arial Narrow" w:hAnsi="Arial Narrow" w:cs="Times New Roman"/>
          <w:sz w:val="22"/>
          <w:szCs w:val="22"/>
        </w:rPr>
        <w:t xml:space="preserve"> </w:t>
      </w:r>
      <w:r w:rsidR="0001322E" w:rsidRPr="00F259DD">
        <w:rPr>
          <w:rFonts w:ascii="Arial Narrow" w:hAnsi="Arial Narrow" w:cs="Times New Roman"/>
          <w:sz w:val="22"/>
          <w:szCs w:val="22"/>
        </w:rPr>
        <w:t xml:space="preserve">ich </w:t>
      </w:r>
      <w:r w:rsidR="001D5028" w:rsidRPr="00F259DD">
        <w:rPr>
          <w:rFonts w:ascii="Arial Narrow" w:hAnsi="Arial Narrow" w:cs="Times New Roman"/>
          <w:sz w:val="22"/>
          <w:szCs w:val="22"/>
        </w:rPr>
        <w:t xml:space="preserve">rozliczenie w działkach powielało </w:t>
      </w:r>
      <w:r w:rsidR="0001322E" w:rsidRPr="00F259DD">
        <w:rPr>
          <w:rFonts w:ascii="Arial Narrow" w:hAnsi="Arial Narrow" w:cs="Times New Roman"/>
          <w:sz w:val="22"/>
          <w:szCs w:val="22"/>
        </w:rPr>
        <w:t xml:space="preserve">ich </w:t>
      </w:r>
      <w:r w:rsidR="001D5028" w:rsidRPr="00F259DD">
        <w:rPr>
          <w:rFonts w:ascii="Arial Narrow" w:hAnsi="Arial Narrow" w:cs="Times New Roman"/>
          <w:sz w:val="22"/>
          <w:szCs w:val="22"/>
        </w:rPr>
        <w:t>konfigurację</w:t>
      </w:r>
      <w:r w:rsidRPr="00F259DD">
        <w:rPr>
          <w:rFonts w:ascii="Arial Narrow" w:hAnsi="Arial Narrow" w:cs="Times New Roman"/>
          <w:sz w:val="22"/>
          <w:szCs w:val="22"/>
        </w:rPr>
        <w:t xml:space="preserve"> </w:t>
      </w:r>
      <w:r w:rsidR="001D5028" w:rsidRPr="00F259DD">
        <w:rPr>
          <w:rFonts w:ascii="Arial Narrow" w:hAnsi="Arial Narrow" w:cs="Times New Roman"/>
          <w:sz w:val="22"/>
          <w:szCs w:val="22"/>
        </w:rPr>
        <w:t>i proporcje ujawnion</w:t>
      </w:r>
      <w:r w:rsidR="0001322E" w:rsidRPr="00F259DD">
        <w:rPr>
          <w:rFonts w:ascii="Arial Narrow" w:hAnsi="Arial Narrow" w:cs="Times New Roman"/>
          <w:sz w:val="22"/>
          <w:szCs w:val="22"/>
        </w:rPr>
        <w:t>e</w:t>
      </w:r>
      <w:r w:rsidR="001D5028" w:rsidRPr="00F259DD">
        <w:rPr>
          <w:rFonts w:ascii="Arial Narrow" w:hAnsi="Arial Narrow" w:cs="Times New Roman"/>
          <w:sz w:val="22"/>
          <w:szCs w:val="22"/>
        </w:rPr>
        <w:t xml:space="preserve"> </w:t>
      </w:r>
      <w:r w:rsidRPr="00F259DD">
        <w:rPr>
          <w:rFonts w:ascii="Arial Narrow" w:hAnsi="Arial Narrow" w:cs="Times New Roman"/>
          <w:sz w:val="22"/>
          <w:szCs w:val="22"/>
        </w:rPr>
        <w:t xml:space="preserve">w części opisowej bazy EGiB. Przy okazji korekty należy </w:t>
      </w:r>
      <w:r w:rsidR="009F77CA" w:rsidRPr="00F259DD">
        <w:rPr>
          <w:rFonts w:ascii="Arial Narrow" w:hAnsi="Arial Narrow" w:cs="Times New Roman"/>
          <w:sz w:val="22"/>
          <w:szCs w:val="22"/>
        </w:rPr>
        <w:t>zadbać o usunięcie zbędnych załamań punktów</w:t>
      </w:r>
      <w:r w:rsidR="00BF339A" w:rsidRPr="00F259DD">
        <w:rPr>
          <w:rFonts w:ascii="Arial Narrow" w:hAnsi="Arial Narrow" w:cs="Times New Roman"/>
          <w:sz w:val="22"/>
          <w:szCs w:val="22"/>
        </w:rPr>
        <w:t xml:space="preserve"> zarówno działek jak i warstw waloryzacyjnych</w:t>
      </w:r>
      <w:r w:rsidR="00E92D41" w:rsidRPr="00F259DD">
        <w:rPr>
          <w:rFonts w:ascii="Arial Narrow" w:hAnsi="Arial Narrow" w:cs="Times New Roman"/>
          <w:sz w:val="22"/>
          <w:szCs w:val="22"/>
        </w:rPr>
        <w:t>,</w:t>
      </w:r>
      <w:r w:rsidR="009F77CA" w:rsidRPr="00F259DD">
        <w:rPr>
          <w:rFonts w:ascii="Arial Narrow" w:hAnsi="Arial Narrow" w:cs="Times New Roman"/>
          <w:sz w:val="22"/>
          <w:szCs w:val="22"/>
        </w:rPr>
        <w:t xml:space="preserve"> a także przeanalizować </w:t>
      </w:r>
      <w:r w:rsidRPr="00F259DD">
        <w:rPr>
          <w:rFonts w:ascii="Arial Narrow" w:hAnsi="Arial Narrow"/>
          <w:sz w:val="22"/>
          <w:szCs w:val="22"/>
        </w:rPr>
        <w:t>punkt</w:t>
      </w:r>
      <w:r w:rsidR="009F77CA" w:rsidRPr="00F259DD">
        <w:rPr>
          <w:rFonts w:ascii="Arial Narrow" w:hAnsi="Arial Narrow"/>
          <w:sz w:val="22"/>
          <w:szCs w:val="22"/>
        </w:rPr>
        <w:t>y</w:t>
      </w:r>
      <w:r w:rsidRPr="00F259DD">
        <w:rPr>
          <w:rFonts w:ascii="Arial Narrow" w:hAnsi="Arial Narrow"/>
          <w:sz w:val="22"/>
          <w:szCs w:val="22"/>
        </w:rPr>
        <w:t xml:space="preserve"> znajdując</w:t>
      </w:r>
      <w:r w:rsidR="00FB7118" w:rsidRPr="00F259DD">
        <w:rPr>
          <w:rFonts w:ascii="Arial Narrow" w:hAnsi="Arial Narrow"/>
          <w:sz w:val="22"/>
          <w:szCs w:val="22"/>
        </w:rPr>
        <w:t>e</w:t>
      </w:r>
      <w:r w:rsidRPr="00F259DD">
        <w:rPr>
          <w:rFonts w:ascii="Arial Narrow" w:hAnsi="Arial Narrow"/>
          <w:sz w:val="22"/>
          <w:szCs w:val="22"/>
        </w:rPr>
        <w:t xml:space="preserve"> się od siebie w odległości do 11 cm</w:t>
      </w:r>
      <w:r w:rsidR="00BF339A" w:rsidRPr="00F259DD">
        <w:rPr>
          <w:rFonts w:ascii="Arial Narrow" w:hAnsi="Arial Narrow"/>
          <w:sz w:val="22"/>
          <w:szCs w:val="22"/>
        </w:rPr>
        <w:t xml:space="preserve"> wraz z usunięciem</w:t>
      </w:r>
      <w:r w:rsidRPr="00F259DD">
        <w:rPr>
          <w:rFonts w:ascii="Arial Narrow" w:hAnsi="Arial Narrow"/>
          <w:sz w:val="22"/>
          <w:szCs w:val="22"/>
        </w:rPr>
        <w:t xml:space="preserve"> błędn</w:t>
      </w:r>
      <w:r w:rsidR="00BF339A" w:rsidRPr="00F259DD">
        <w:rPr>
          <w:rFonts w:ascii="Arial Narrow" w:hAnsi="Arial Narrow"/>
          <w:sz w:val="22"/>
          <w:szCs w:val="22"/>
        </w:rPr>
        <w:t>ych</w:t>
      </w:r>
      <w:r w:rsidRPr="00F259DD">
        <w:rPr>
          <w:rFonts w:ascii="Arial Narrow" w:hAnsi="Arial Narrow"/>
          <w:sz w:val="22"/>
          <w:szCs w:val="22"/>
        </w:rPr>
        <w:t xml:space="preserve"> punkt</w:t>
      </w:r>
      <w:r w:rsidR="00BF339A" w:rsidRPr="00F259DD">
        <w:rPr>
          <w:rFonts w:ascii="Arial Narrow" w:hAnsi="Arial Narrow"/>
          <w:sz w:val="22"/>
          <w:szCs w:val="22"/>
        </w:rPr>
        <w:t>ów blisko</w:t>
      </w:r>
      <w:r w:rsidR="00E92D41" w:rsidRPr="00F259DD">
        <w:rPr>
          <w:rFonts w:ascii="Arial Narrow" w:hAnsi="Arial Narrow"/>
          <w:sz w:val="22"/>
          <w:szCs w:val="22"/>
        </w:rPr>
        <w:t xml:space="preserve"> </w:t>
      </w:r>
      <w:r w:rsidR="00BF339A" w:rsidRPr="00F259DD">
        <w:rPr>
          <w:rFonts w:ascii="Arial Narrow" w:hAnsi="Arial Narrow"/>
          <w:sz w:val="22"/>
          <w:szCs w:val="22"/>
        </w:rPr>
        <w:t>leżących</w:t>
      </w:r>
      <w:r w:rsidRPr="00F259DD">
        <w:rPr>
          <w:rFonts w:ascii="Arial Narrow" w:hAnsi="Arial Narrow"/>
          <w:sz w:val="22"/>
          <w:szCs w:val="22"/>
        </w:rPr>
        <w:t>.</w:t>
      </w:r>
    </w:p>
    <w:p w:rsidR="00423CA5" w:rsidRPr="00F259DD" w:rsidRDefault="00423CA5" w:rsidP="00B007F9">
      <w:pPr>
        <w:numPr>
          <w:ilvl w:val="1"/>
          <w:numId w:val="9"/>
        </w:numPr>
        <w:jc w:val="both"/>
        <w:rPr>
          <w:rFonts w:ascii="Arial Narrow" w:hAnsi="Arial Narrow" w:cs="Times New Roman"/>
          <w:sz w:val="22"/>
          <w:szCs w:val="22"/>
        </w:rPr>
      </w:pPr>
      <w:r w:rsidRPr="00F259DD">
        <w:rPr>
          <w:rFonts w:ascii="Arial Narrow" w:hAnsi="Arial Narrow"/>
          <w:sz w:val="22"/>
          <w:szCs w:val="22"/>
        </w:rPr>
        <w:t>Należy dołożyć wszelkich starań</w:t>
      </w:r>
      <w:r w:rsidR="00951A64" w:rsidRPr="00F259DD">
        <w:rPr>
          <w:rFonts w:ascii="Arial Narrow" w:hAnsi="Arial Narrow"/>
          <w:sz w:val="22"/>
          <w:szCs w:val="22"/>
        </w:rPr>
        <w:t>,</w:t>
      </w:r>
      <w:r w:rsidRPr="00F259DD">
        <w:rPr>
          <w:rFonts w:ascii="Arial Narrow" w:hAnsi="Arial Narrow"/>
          <w:sz w:val="22"/>
          <w:szCs w:val="22"/>
        </w:rPr>
        <w:t xml:space="preserve"> aby obiekty modyfikowanej bazy danych były powiązane z </w:t>
      </w:r>
      <w:r w:rsidR="004C3BED" w:rsidRPr="00F259DD">
        <w:rPr>
          <w:rFonts w:ascii="Arial Narrow" w:hAnsi="Arial Narrow"/>
          <w:sz w:val="22"/>
          <w:szCs w:val="22"/>
        </w:rPr>
        <w:t xml:space="preserve">właściwymi obiektami operatów lub innych dokumentów źródłowych, w których opisano lub wyliczono ostateczny </w:t>
      </w:r>
      <w:r w:rsidR="00166D33" w:rsidRPr="00F259DD">
        <w:rPr>
          <w:rFonts w:ascii="Arial Narrow" w:hAnsi="Arial Narrow"/>
          <w:sz w:val="22"/>
          <w:szCs w:val="22"/>
        </w:rPr>
        <w:t xml:space="preserve">faktyczny </w:t>
      </w:r>
      <w:r w:rsidR="00AC1DDD" w:rsidRPr="00F259DD">
        <w:rPr>
          <w:rFonts w:ascii="Arial Narrow" w:hAnsi="Arial Narrow"/>
          <w:sz w:val="22"/>
          <w:szCs w:val="22"/>
        </w:rPr>
        <w:t>stan</w:t>
      </w:r>
      <w:r w:rsidR="004C3BED" w:rsidRPr="00F259DD">
        <w:rPr>
          <w:rFonts w:ascii="Arial Narrow" w:hAnsi="Arial Narrow"/>
          <w:sz w:val="22"/>
          <w:szCs w:val="22"/>
        </w:rPr>
        <w:t xml:space="preserve"> geometryczny </w:t>
      </w:r>
      <w:r w:rsidR="00166D33" w:rsidRPr="00F259DD">
        <w:rPr>
          <w:rFonts w:ascii="Arial Narrow" w:hAnsi="Arial Narrow"/>
          <w:sz w:val="22"/>
          <w:szCs w:val="22"/>
        </w:rPr>
        <w:t xml:space="preserve">ich </w:t>
      </w:r>
      <w:r w:rsidR="004C3BED" w:rsidRPr="00F259DD">
        <w:rPr>
          <w:rFonts w:ascii="Arial Narrow" w:hAnsi="Arial Narrow"/>
          <w:sz w:val="22"/>
          <w:szCs w:val="22"/>
        </w:rPr>
        <w:t xml:space="preserve">położenia </w:t>
      </w:r>
      <w:r w:rsidR="00AC1DDD" w:rsidRPr="00F259DD">
        <w:rPr>
          <w:rFonts w:ascii="Arial Narrow" w:hAnsi="Arial Narrow"/>
          <w:sz w:val="22"/>
          <w:szCs w:val="22"/>
        </w:rPr>
        <w:t>i kształtu</w:t>
      </w:r>
      <w:r w:rsidR="004C3BED" w:rsidRPr="00F259DD">
        <w:rPr>
          <w:rFonts w:ascii="Arial Narrow" w:hAnsi="Arial Narrow"/>
          <w:sz w:val="22"/>
          <w:szCs w:val="22"/>
        </w:rPr>
        <w:t>. Obiekty, które</w:t>
      </w:r>
      <w:r w:rsidR="00E92D41" w:rsidRPr="00F259DD">
        <w:rPr>
          <w:rFonts w:ascii="Arial Narrow" w:hAnsi="Arial Narrow"/>
          <w:sz w:val="22"/>
          <w:szCs w:val="22"/>
        </w:rPr>
        <w:t>,</w:t>
      </w:r>
      <w:r w:rsidR="004C3BED" w:rsidRPr="00F259DD">
        <w:rPr>
          <w:rFonts w:ascii="Arial Narrow" w:hAnsi="Arial Narrow"/>
          <w:sz w:val="22"/>
          <w:szCs w:val="22"/>
        </w:rPr>
        <w:t xml:space="preserve"> ze względu na brak pomiarowych materiałów źródłowych, nie będą podlegać korekcie geometrycznej, należy powiązać z obiektem zgłoszenia niniejszej pracy geodezyjnej</w:t>
      </w:r>
      <w:r w:rsidR="00FB09A5" w:rsidRPr="00F259DD">
        <w:rPr>
          <w:rFonts w:ascii="Arial Narrow" w:hAnsi="Arial Narrow"/>
          <w:sz w:val="22"/>
          <w:szCs w:val="22"/>
        </w:rPr>
        <w:t xml:space="preserve"> dla całego obszaru opracowania</w:t>
      </w:r>
      <w:r w:rsidR="004C3BED" w:rsidRPr="00F259DD">
        <w:rPr>
          <w:rFonts w:ascii="Arial Narrow" w:hAnsi="Arial Narrow"/>
          <w:sz w:val="22"/>
          <w:szCs w:val="22"/>
        </w:rPr>
        <w:t>.</w:t>
      </w:r>
      <w:r w:rsidR="00FB09A5" w:rsidRPr="00F259DD">
        <w:rPr>
          <w:rFonts w:ascii="Arial Narrow" w:hAnsi="Arial Narrow"/>
          <w:sz w:val="22"/>
          <w:szCs w:val="22"/>
        </w:rPr>
        <w:t xml:space="preserve"> Dotyczy to wszystkich przedmiotowych baz danych.</w:t>
      </w:r>
    </w:p>
    <w:p w:rsidR="002534F4" w:rsidRPr="00F259DD" w:rsidRDefault="00FB7118" w:rsidP="00B007F9">
      <w:pPr>
        <w:numPr>
          <w:ilvl w:val="1"/>
          <w:numId w:val="9"/>
        </w:numPr>
        <w:jc w:val="both"/>
        <w:rPr>
          <w:rFonts w:ascii="Arial Narrow" w:eastAsia="Times New Roman" w:hAnsi="Arial Narrow" w:cs="Times New Roman"/>
          <w:sz w:val="22"/>
          <w:szCs w:val="22"/>
          <w:lang w:eastAsia="pl-PL"/>
        </w:rPr>
      </w:pPr>
      <w:r w:rsidRPr="00F259DD">
        <w:rPr>
          <w:rFonts w:ascii="Arial Narrow" w:eastAsia="Times New Roman" w:hAnsi="Arial Narrow" w:cs="Times New Roman"/>
          <w:sz w:val="22"/>
          <w:szCs w:val="22"/>
          <w:lang w:eastAsia="pl-PL"/>
        </w:rPr>
        <w:t>Aktualizacj</w:t>
      </w:r>
      <w:r w:rsidR="00D20928" w:rsidRPr="00F259DD">
        <w:rPr>
          <w:rFonts w:ascii="Arial Narrow" w:eastAsia="Times New Roman" w:hAnsi="Arial Narrow" w:cs="Times New Roman"/>
          <w:sz w:val="22"/>
          <w:szCs w:val="22"/>
          <w:lang w:eastAsia="pl-PL"/>
        </w:rPr>
        <w:t>ę</w:t>
      </w:r>
      <w:r w:rsidR="002534F4" w:rsidRPr="00F259DD">
        <w:rPr>
          <w:rFonts w:ascii="Arial Narrow" w:eastAsia="Times New Roman" w:hAnsi="Arial Narrow" w:cs="Times New Roman"/>
          <w:sz w:val="22"/>
          <w:szCs w:val="22"/>
          <w:lang w:eastAsia="pl-PL"/>
        </w:rPr>
        <w:t xml:space="preserve"> </w:t>
      </w:r>
      <w:r w:rsidR="00FC6303" w:rsidRPr="00F259DD">
        <w:rPr>
          <w:rFonts w:ascii="Arial Narrow" w:eastAsia="Times New Roman" w:hAnsi="Arial Narrow" w:cs="Times New Roman"/>
          <w:sz w:val="22"/>
          <w:szCs w:val="22"/>
          <w:lang w:eastAsia="pl-PL"/>
        </w:rPr>
        <w:t>bazy</w:t>
      </w:r>
      <w:r w:rsidRPr="00F259DD">
        <w:rPr>
          <w:rFonts w:ascii="Arial Narrow" w:eastAsia="Times New Roman" w:hAnsi="Arial Narrow" w:cs="Times New Roman"/>
          <w:sz w:val="22"/>
          <w:szCs w:val="22"/>
          <w:lang w:eastAsia="pl-PL"/>
        </w:rPr>
        <w:t xml:space="preserve"> danych</w:t>
      </w:r>
      <w:r w:rsidR="00FC6303" w:rsidRPr="00F259DD">
        <w:rPr>
          <w:rFonts w:ascii="Arial Narrow" w:eastAsia="Times New Roman" w:hAnsi="Arial Narrow" w:cs="Times New Roman"/>
          <w:sz w:val="22"/>
          <w:szCs w:val="22"/>
          <w:lang w:eastAsia="pl-PL"/>
        </w:rPr>
        <w:t xml:space="preserve"> EGiB</w:t>
      </w:r>
      <w:r w:rsidR="002534F4" w:rsidRPr="00F259DD">
        <w:rPr>
          <w:rFonts w:ascii="Arial Narrow" w:eastAsia="Times New Roman" w:hAnsi="Arial Narrow" w:cs="Times New Roman"/>
          <w:sz w:val="22"/>
          <w:szCs w:val="22"/>
          <w:lang w:eastAsia="pl-PL"/>
        </w:rPr>
        <w:t xml:space="preserve"> należy udokumentować poprzez następujące raporty:</w:t>
      </w:r>
    </w:p>
    <w:p w:rsidR="002534F4" w:rsidRPr="00F259DD" w:rsidRDefault="000F2C3D" w:rsidP="00B007F9">
      <w:pPr>
        <w:numPr>
          <w:ilvl w:val="2"/>
          <w:numId w:val="9"/>
        </w:numPr>
        <w:jc w:val="both"/>
        <w:rPr>
          <w:rFonts w:ascii="Arial Narrow" w:eastAsia="Times New Roman" w:hAnsi="Arial Narrow" w:cs="Times New Roman"/>
          <w:sz w:val="22"/>
          <w:szCs w:val="22"/>
          <w:lang w:eastAsia="pl-PL"/>
        </w:rPr>
      </w:pPr>
      <w:r w:rsidRPr="00F259DD">
        <w:rPr>
          <w:rFonts w:ascii="Arial Narrow" w:eastAsia="Times New Roman" w:hAnsi="Arial Narrow" w:cs="Times New Roman"/>
          <w:sz w:val="22"/>
          <w:szCs w:val="22"/>
          <w:lang w:eastAsia="pl-PL"/>
        </w:rPr>
        <w:t>Analiza</w:t>
      </w:r>
      <w:r w:rsidR="00AC2F83" w:rsidRPr="00F259DD">
        <w:rPr>
          <w:rFonts w:ascii="Arial Narrow" w:eastAsia="Times New Roman" w:hAnsi="Arial Narrow" w:cs="Times New Roman"/>
          <w:sz w:val="22"/>
          <w:szCs w:val="22"/>
          <w:lang w:eastAsia="pl-PL"/>
        </w:rPr>
        <w:t xml:space="preserve"> </w:t>
      </w:r>
      <w:r w:rsidR="009D5893" w:rsidRPr="00F259DD">
        <w:rPr>
          <w:rFonts w:ascii="Arial Narrow" w:eastAsia="Times New Roman" w:hAnsi="Arial Narrow" w:cs="Times New Roman"/>
          <w:sz w:val="22"/>
          <w:szCs w:val="22"/>
          <w:lang w:eastAsia="pl-PL"/>
        </w:rPr>
        <w:t>M</w:t>
      </w:r>
      <w:r w:rsidR="00AC2F83" w:rsidRPr="00F259DD">
        <w:rPr>
          <w:rFonts w:ascii="Arial Narrow" w:eastAsia="Times New Roman" w:hAnsi="Arial Narrow" w:cs="Times New Roman"/>
          <w:sz w:val="22"/>
          <w:szCs w:val="22"/>
          <w:lang w:eastAsia="pl-PL"/>
        </w:rPr>
        <w:t xml:space="preserve">ateriałów </w:t>
      </w:r>
      <w:r w:rsidR="009D5893" w:rsidRPr="00F259DD">
        <w:rPr>
          <w:rFonts w:ascii="Arial Narrow" w:eastAsia="Times New Roman" w:hAnsi="Arial Narrow" w:cs="Times New Roman"/>
          <w:sz w:val="22"/>
          <w:szCs w:val="22"/>
          <w:lang w:eastAsia="pl-PL"/>
        </w:rPr>
        <w:t>Ź</w:t>
      </w:r>
      <w:r w:rsidR="00AC2F83" w:rsidRPr="00F259DD">
        <w:rPr>
          <w:rFonts w:ascii="Arial Narrow" w:eastAsia="Times New Roman" w:hAnsi="Arial Narrow" w:cs="Times New Roman"/>
          <w:sz w:val="22"/>
          <w:szCs w:val="22"/>
          <w:lang w:eastAsia="pl-PL"/>
        </w:rPr>
        <w:t>ródłowych - raport</w:t>
      </w:r>
      <w:r w:rsidR="00F4212C" w:rsidRPr="00F259DD">
        <w:rPr>
          <w:rFonts w:ascii="Arial Narrow" w:eastAsia="Times New Roman" w:hAnsi="Arial Narrow" w:cs="Times New Roman"/>
          <w:sz w:val="22"/>
          <w:szCs w:val="22"/>
          <w:lang w:eastAsia="pl-PL"/>
        </w:rPr>
        <w:t xml:space="preserve"> w postaci </w:t>
      </w:r>
      <w:r w:rsidR="00955C64" w:rsidRPr="00F259DD">
        <w:rPr>
          <w:rFonts w:ascii="Arial Narrow" w:eastAsia="Times New Roman" w:hAnsi="Arial Narrow" w:cs="Times New Roman"/>
          <w:sz w:val="22"/>
          <w:szCs w:val="22"/>
          <w:lang w:eastAsia="pl-PL"/>
        </w:rPr>
        <w:t>plik</w:t>
      </w:r>
      <w:r w:rsidRPr="00F259DD">
        <w:rPr>
          <w:rFonts w:ascii="Arial Narrow" w:eastAsia="Times New Roman" w:hAnsi="Arial Narrow" w:cs="Times New Roman"/>
          <w:sz w:val="22"/>
          <w:szCs w:val="22"/>
          <w:lang w:eastAsia="pl-PL"/>
        </w:rPr>
        <w:t>u</w:t>
      </w:r>
      <w:r w:rsidR="00955C64" w:rsidRPr="00F259DD">
        <w:rPr>
          <w:rFonts w:ascii="Arial Narrow" w:eastAsia="Times New Roman" w:hAnsi="Arial Narrow" w:cs="Times New Roman"/>
          <w:sz w:val="22"/>
          <w:szCs w:val="22"/>
          <w:lang w:eastAsia="pl-PL"/>
        </w:rPr>
        <w:t xml:space="preserve"> </w:t>
      </w:r>
      <w:r w:rsidR="00CB33D3" w:rsidRPr="00F259DD">
        <w:rPr>
          <w:rFonts w:ascii="Arial Narrow" w:eastAsia="Times New Roman" w:hAnsi="Arial Narrow" w:cs="Times New Roman"/>
          <w:sz w:val="22"/>
          <w:szCs w:val="22"/>
          <w:lang w:eastAsia="pl-PL"/>
        </w:rPr>
        <w:t>XLS</w:t>
      </w:r>
      <w:r w:rsidR="00F4212C" w:rsidRPr="00F259DD">
        <w:rPr>
          <w:rFonts w:ascii="Arial Narrow" w:eastAsia="Times New Roman" w:hAnsi="Arial Narrow" w:cs="Times New Roman"/>
          <w:sz w:val="22"/>
          <w:szCs w:val="22"/>
          <w:lang w:eastAsia="pl-PL"/>
        </w:rPr>
        <w:t xml:space="preserve"> z</w:t>
      </w:r>
      <w:r w:rsidR="00AC2F83" w:rsidRPr="00F259DD">
        <w:rPr>
          <w:rFonts w:ascii="Arial Narrow" w:eastAsia="Times New Roman" w:hAnsi="Arial Narrow" w:cs="Times New Roman"/>
          <w:sz w:val="22"/>
          <w:szCs w:val="22"/>
          <w:lang w:eastAsia="pl-PL"/>
        </w:rPr>
        <w:t xml:space="preserve"> </w:t>
      </w:r>
      <w:r w:rsidR="002534F4" w:rsidRPr="00F259DD">
        <w:rPr>
          <w:rFonts w:ascii="Arial Narrow" w:eastAsia="Times New Roman" w:hAnsi="Arial Narrow" w:cs="Times New Roman"/>
          <w:sz w:val="22"/>
          <w:szCs w:val="22"/>
          <w:lang w:eastAsia="pl-PL"/>
        </w:rPr>
        <w:t xml:space="preserve">wykorzystania materiałów źródłowych, na podstawie których dokonano korekty </w:t>
      </w:r>
      <w:r w:rsidR="00FC6303" w:rsidRPr="00F259DD">
        <w:rPr>
          <w:rFonts w:ascii="Arial Narrow" w:eastAsia="Times New Roman" w:hAnsi="Arial Narrow" w:cs="Times New Roman"/>
          <w:sz w:val="22"/>
          <w:szCs w:val="22"/>
          <w:lang w:eastAsia="pl-PL"/>
        </w:rPr>
        <w:t xml:space="preserve">bazy EGiB </w:t>
      </w:r>
      <w:r w:rsidR="002534F4" w:rsidRPr="00F259DD">
        <w:rPr>
          <w:rFonts w:ascii="Arial Narrow" w:eastAsia="Times New Roman" w:hAnsi="Arial Narrow" w:cs="Times New Roman"/>
          <w:sz w:val="22"/>
          <w:szCs w:val="22"/>
          <w:lang w:eastAsia="pl-PL"/>
        </w:rPr>
        <w:t>wraz z podaniem sposobu</w:t>
      </w:r>
      <w:r w:rsidR="00FC6303" w:rsidRPr="00F259DD">
        <w:rPr>
          <w:rFonts w:ascii="Arial Narrow" w:eastAsia="Times New Roman" w:hAnsi="Arial Narrow" w:cs="Times New Roman"/>
          <w:sz w:val="22"/>
          <w:szCs w:val="22"/>
          <w:lang w:eastAsia="pl-PL"/>
        </w:rPr>
        <w:t xml:space="preserve"> i zakresu</w:t>
      </w:r>
      <w:r w:rsidR="002534F4" w:rsidRPr="00F259DD">
        <w:rPr>
          <w:rFonts w:ascii="Arial Narrow" w:eastAsia="Times New Roman" w:hAnsi="Arial Narrow" w:cs="Times New Roman"/>
          <w:sz w:val="22"/>
          <w:szCs w:val="22"/>
          <w:lang w:eastAsia="pl-PL"/>
        </w:rPr>
        <w:t xml:space="preserve"> wykorzystania,</w:t>
      </w:r>
      <w:r w:rsidR="00FC6303" w:rsidRPr="00F259DD">
        <w:rPr>
          <w:rFonts w:ascii="Arial Narrow" w:eastAsia="Times New Roman" w:hAnsi="Arial Narrow" w:cs="Times New Roman"/>
          <w:sz w:val="22"/>
          <w:szCs w:val="22"/>
          <w:lang w:eastAsia="pl-PL"/>
        </w:rPr>
        <w:t xml:space="preserve"> numerów skorygowanych działek ewidencyjnych,</w:t>
      </w:r>
      <w:r w:rsidR="002534F4" w:rsidRPr="00F259DD">
        <w:rPr>
          <w:rFonts w:ascii="Arial Narrow" w:eastAsia="Times New Roman" w:hAnsi="Arial Narrow" w:cs="Times New Roman"/>
          <w:sz w:val="22"/>
          <w:szCs w:val="22"/>
          <w:lang w:eastAsia="pl-PL"/>
        </w:rPr>
        <w:t xml:space="preserve"> numerów budynków</w:t>
      </w:r>
      <w:r w:rsidR="00FC6303" w:rsidRPr="00F259DD">
        <w:rPr>
          <w:rFonts w:ascii="Arial Narrow" w:eastAsia="Times New Roman" w:hAnsi="Arial Narrow" w:cs="Times New Roman"/>
          <w:sz w:val="22"/>
          <w:szCs w:val="22"/>
          <w:lang w:eastAsia="pl-PL"/>
        </w:rPr>
        <w:t xml:space="preserve"> ewidencyjnych</w:t>
      </w:r>
      <w:r w:rsidR="002534F4" w:rsidRPr="00F259DD">
        <w:rPr>
          <w:rFonts w:ascii="Arial Narrow" w:eastAsia="Times New Roman" w:hAnsi="Arial Narrow" w:cs="Times New Roman"/>
          <w:sz w:val="22"/>
          <w:szCs w:val="22"/>
          <w:lang w:eastAsia="pl-PL"/>
        </w:rPr>
        <w:t xml:space="preserve"> i innych informacji ustalonych w toku prac z Zamawiającym</w:t>
      </w:r>
      <w:r w:rsidR="00D20928" w:rsidRPr="00F259DD">
        <w:rPr>
          <w:rFonts w:ascii="Arial Narrow" w:eastAsia="Times New Roman" w:hAnsi="Arial Narrow" w:cs="Times New Roman"/>
          <w:sz w:val="22"/>
          <w:szCs w:val="22"/>
          <w:lang w:eastAsia="pl-PL"/>
        </w:rPr>
        <w:t>;</w:t>
      </w:r>
      <w:r w:rsidRPr="00F259DD">
        <w:rPr>
          <w:rFonts w:ascii="Arial Narrow" w:eastAsia="Times New Roman" w:hAnsi="Arial Narrow" w:cs="Times New Roman"/>
          <w:sz w:val="22"/>
          <w:szCs w:val="22"/>
          <w:lang w:eastAsia="pl-PL"/>
        </w:rPr>
        <w:t xml:space="preserve"> zgodny z załącznikiem nr 5 do Warunków Technicznych. Należy mieć na uwadze, że sygnatury dokumentów umieszczone w bazie EGiB, powiązane z obiektami tej bazy, muszą odpowiadać w relacji 1 do 1 sygnaturom dokumentów wymienionym w </w:t>
      </w:r>
      <w:r w:rsidR="009D5893" w:rsidRPr="00F259DD">
        <w:rPr>
          <w:rFonts w:ascii="Arial Narrow" w:eastAsia="Times New Roman" w:hAnsi="Arial Narrow" w:cs="Times New Roman"/>
          <w:sz w:val="22"/>
          <w:szCs w:val="22"/>
          <w:lang w:eastAsia="pl-PL"/>
        </w:rPr>
        <w:t xml:space="preserve">tym </w:t>
      </w:r>
      <w:r w:rsidRPr="00F259DD">
        <w:rPr>
          <w:rFonts w:ascii="Arial Narrow" w:eastAsia="Times New Roman" w:hAnsi="Arial Narrow" w:cs="Times New Roman"/>
          <w:sz w:val="22"/>
          <w:szCs w:val="22"/>
          <w:lang w:eastAsia="pl-PL"/>
        </w:rPr>
        <w:t>raporcie</w:t>
      </w:r>
      <w:r w:rsidR="00951A64" w:rsidRPr="00F259DD">
        <w:rPr>
          <w:rFonts w:ascii="Arial Narrow" w:eastAsia="Times New Roman" w:hAnsi="Arial Narrow" w:cs="Times New Roman"/>
          <w:sz w:val="22"/>
          <w:szCs w:val="22"/>
          <w:lang w:eastAsia="pl-PL"/>
        </w:rPr>
        <w:t>,</w:t>
      </w:r>
      <w:r w:rsidR="00D77FC9" w:rsidRPr="00F259DD">
        <w:rPr>
          <w:rFonts w:ascii="Arial Narrow" w:eastAsia="Times New Roman" w:hAnsi="Arial Narrow" w:cs="Times New Roman"/>
          <w:sz w:val="22"/>
          <w:szCs w:val="22"/>
          <w:lang w:eastAsia="pl-PL"/>
        </w:rPr>
        <w:t xml:space="preserve"> a także muszą odpowiadać obiektom operatów i innych materiałów źródłowych w RPDŹ</w:t>
      </w:r>
      <w:r w:rsidRPr="00F259DD">
        <w:rPr>
          <w:rFonts w:ascii="Arial Narrow" w:eastAsia="Times New Roman" w:hAnsi="Arial Narrow" w:cs="Times New Roman"/>
          <w:sz w:val="22"/>
          <w:szCs w:val="22"/>
          <w:lang w:eastAsia="pl-PL"/>
        </w:rPr>
        <w:t>.</w:t>
      </w:r>
      <w:r w:rsidR="00CA687F" w:rsidRPr="00F259DD">
        <w:rPr>
          <w:rFonts w:ascii="Arial Narrow" w:eastAsia="Times New Roman" w:hAnsi="Arial Narrow" w:cs="Times New Roman"/>
          <w:sz w:val="22"/>
          <w:szCs w:val="22"/>
          <w:lang w:eastAsia="pl-PL"/>
        </w:rPr>
        <w:t xml:space="preserve"> Powyższy raport należy zorganizować według szkiców polowych i innych dokumentów źródłowych (zastosowanie wyszczególnienia według operatów jest uważane za zbyt ogólne) stosując ich nazwy zgodne z </w:t>
      </w:r>
      <w:r w:rsidR="00CA687F" w:rsidRPr="00F259DD">
        <w:rPr>
          <w:rFonts w:ascii="Arial Narrow" w:eastAsia="Times New Roman" w:hAnsi="Arial Narrow" w:cs="Times New Roman"/>
          <w:sz w:val="22"/>
          <w:szCs w:val="22"/>
          <w:lang w:eastAsia="pl-PL"/>
        </w:rPr>
        <w:lastRenderedPageBreak/>
        <w:t>ustalonymi regułami obiektów utworzonego RPDŹ. Informacje o zakresie wykorzystania materiału źródłowego muszą zostać umieszczone przy kopiach cyfrowych materiałów RPDŹ w BDST w polu UWAGI.</w:t>
      </w:r>
    </w:p>
    <w:p w:rsidR="00FC6303" w:rsidRPr="00F259DD" w:rsidRDefault="00FC6303"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 xml:space="preserve">Wykaz działek z rozróżnieniem źródeł pozyskania - raport w postaci </w:t>
      </w:r>
      <w:r w:rsidRPr="00F259DD">
        <w:rPr>
          <w:rFonts w:ascii="Arial Narrow" w:eastAsia="Times New Roman" w:hAnsi="Arial Narrow" w:cs="Times New Roman"/>
          <w:sz w:val="22"/>
          <w:szCs w:val="22"/>
          <w:lang w:eastAsia="pl-PL"/>
        </w:rPr>
        <w:t xml:space="preserve">plików </w:t>
      </w:r>
      <w:r w:rsidRPr="00F259DD">
        <w:rPr>
          <w:rFonts w:ascii="Arial Narrow" w:hAnsi="Arial Narrow" w:cs="Times New Roman"/>
          <w:sz w:val="22"/>
          <w:szCs w:val="22"/>
        </w:rPr>
        <w:t xml:space="preserve">XLS z rozróżnienia informacji o źródle pozyskania danych o położeniu punktów granic działek, przy czym należy określić kolumny: </w:t>
      </w:r>
      <w:r w:rsidR="007407B5" w:rsidRPr="00F259DD">
        <w:rPr>
          <w:rFonts w:ascii="Arial Narrow" w:hAnsi="Arial Narrow" w:cs="Times New Roman"/>
          <w:sz w:val="22"/>
          <w:szCs w:val="22"/>
        </w:rPr>
        <w:t xml:space="preserve">liczba porządkowa, </w:t>
      </w:r>
      <w:r w:rsidRPr="00F259DD">
        <w:rPr>
          <w:rFonts w:ascii="Arial Narrow" w:hAnsi="Arial Narrow" w:cs="Times New Roman"/>
          <w:sz w:val="22"/>
          <w:szCs w:val="22"/>
        </w:rPr>
        <w:t>identyfikator działki, procentowy udział punktów działki pozyskanych z materiałów pomiarowych w stosunku do wszystkich punktów działki.</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Wykaz budynków</w:t>
      </w:r>
      <w:r w:rsidR="004F5F84" w:rsidRPr="00F259DD">
        <w:rPr>
          <w:rFonts w:ascii="Arial Narrow" w:hAnsi="Arial Narrow" w:cs="Times New Roman"/>
          <w:sz w:val="22"/>
          <w:szCs w:val="22"/>
        </w:rPr>
        <w:t xml:space="preserve"> z rozróżnieniem źródeł pozyskania</w:t>
      </w:r>
      <w:r w:rsidRPr="00F259DD">
        <w:rPr>
          <w:rFonts w:ascii="Arial Narrow" w:hAnsi="Arial Narrow" w:cs="Times New Roman"/>
          <w:sz w:val="22"/>
          <w:szCs w:val="22"/>
        </w:rPr>
        <w:t xml:space="preserve"> </w:t>
      </w:r>
      <w:r w:rsidR="00AC2F83" w:rsidRPr="00F259DD">
        <w:rPr>
          <w:rFonts w:ascii="Arial Narrow" w:hAnsi="Arial Narrow" w:cs="Times New Roman"/>
          <w:sz w:val="22"/>
          <w:szCs w:val="22"/>
        </w:rPr>
        <w:t>- raport</w:t>
      </w:r>
      <w:r w:rsidR="00F4212C" w:rsidRPr="00F259DD">
        <w:rPr>
          <w:rFonts w:ascii="Arial Narrow" w:hAnsi="Arial Narrow" w:cs="Times New Roman"/>
          <w:sz w:val="22"/>
          <w:szCs w:val="22"/>
        </w:rPr>
        <w:t xml:space="preserve"> w postaci </w:t>
      </w:r>
      <w:r w:rsidR="00955C64" w:rsidRPr="00F259DD">
        <w:rPr>
          <w:rFonts w:ascii="Arial Narrow" w:eastAsia="Times New Roman" w:hAnsi="Arial Narrow" w:cs="Times New Roman"/>
          <w:sz w:val="22"/>
          <w:szCs w:val="22"/>
          <w:lang w:eastAsia="pl-PL"/>
        </w:rPr>
        <w:t xml:space="preserve">plików </w:t>
      </w:r>
      <w:r w:rsidR="00CB33D3" w:rsidRPr="00F259DD">
        <w:rPr>
          <w:rFonts w:ascii="Arial Narrow" w:hAnsi="Arial Narrow" w:cs="Times New Roman"/>
          <w:sz w:val="22"/>
          <w:szCs w:val="22"/>
        </w:rPr>
        <w:t>XLS</w:t>
      </w:r>
      <w:r w:rsidR="00AC2F83" w:rsidRPr="00F259DD">
        <w:rPr>
          <w:rFonts w:ascii="Arial Narrow" w:hAnsi="Arial Narrow" w:cs="Times New Roman"/>
          <w:sz w:val="22"/>
          <w:szCs w:val="22"/>
        </w:rPr>
        <w:t xml:space="preserve"> </w:t>
      </w:r>
      <w:r w:rsidRPr="00F259DD">
        <w:rPr>
          <w:rFonts w:ascii="Arial Narrow" w:hAnsi="Arial Narrow" w:cs="Times New Roman"/>
          <w:sz w:val="22"/>
          <w:szCs w:val="22"/>
        </w:rPr>
        <w:t xml:space="preserve">z </w:t>
      </w:r>
      <w:r w:rsidR="00AC2F83" w:rsidRPr="00F259DD">
        <w:rPr>
          <w:rFonts w:ascii="Arial Narrow" w:hAnsi="Arial Narrow" w:cs="Times New Roman"/>
          <w:sz w:val="22"/>
          <w:szCs w:val="22"/>
        </w:rPr>
        <w:t xml:space="preserve">rozróżnienia </w:t>
      </w:r>
      <w:r w:rsidRPr="00F259DD">
        <w:rPr>
          <w:rFonts w:ascii="Arial Narrow" w:hAnsi="Arial Narrow" w:cs="Times New Roman"/>
          <w:sz w:val="22"/>
          <w:szCs w:val="22"/>
        </w:rPr>
        <w:t xml:space="preserve">informacji o źródle pozyskania danych o położeniu wierzchołków obrysów budynków, przy czym należy określić kolumny: </w:t>
      </w:r>
      <w:r w:rsidR="007407B5" w:rsidRPr="00F259DD">
        <w:rPr>
          <w:rFonts w:ascii="Arial Narrow" w:hAnsi="Arial Narrow" w:cs="Times New Roman"/>
          <w:sz w:val="22"/>
          <w:szCs w:val="22"/>
        </w:rPr>
        <w:t xml:space="preserve">liczba porządkowa, </w:t>
      </w:r>
      <w:r w:rsidRPr="00F259DD">
        <w:rPr>
          <w:rFonts w:ascii="Arial Narrow" w:hAnsi="Arial Narrow" w:cs="Times New Roman"/>
          <w:sz w:val="22"/>
          <w:szCs w:val="22"/>
        </w:rPr>
        <w:t xml:space="preserve">identyfikator budynku, numer działki, literowy kod funkcji użytkowej, adres lub adresy, procentowy udział punktów budynku pozyskanych z </w:t>
      </w:r>
      <w:r w:rsidR="00FC6303" w:rsidRPr="00F259DD">
        <w:rPr>
          <w:rFonts w:ascii="Arial Narrow" w:hAnsi="Arial Narrow" w:cs="Times New Roman"/>
          <w:sz w:val="22"/>
          <w:szCs w:val="22"/>
        </w:rPr>
        <w:t>materiałów</w:t>
      </w:r>
      <w:r w:rsidRPr="00F259DD">
        <w:rPr>
          <w:rFonts w:ascii="Arial Narrow" w:hAnsi="Arial Narrow" w:cs="Times New Roman"/>
          <w:sz w:val="22"/>
          <w:szCs w:val="22"/>
        </w:rPr>
        <w:t xml:space="preserve"> pomiarowych w stosunku do wszystkich punktów budynku.</w:t>
      </w:r>
    </w:p>
    <w:p w:rsidR="005F5B04" w:rsidRPr="00F259DD" w:rsidRDefault="005F5B0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 xml:space="preserve">Wykazy współrzędnych punktów działek - raport w postaci plików TXT zawierający: identyfikator punktu, identyfikator działki, współrzędne x i y, </w:t>
      </w:r>
      <w:r w:rsidR="00542D74" w:rsidRPr="00F259DD">
        <w:rPr>
          <w:rFonts w:ascii="Arial Narrow" w:hAnsi="Arial Narrow" w:cs="Times New Roman"/>
          <w:sz w:val="22"/>
          <w:szCs w:val="22"/>
        </w:rPr>
        <w:t>sygnatura źródła danych</w:t>
      </w:r>
      <w:r w:rsidRPr="00F259DD">
        <w:rPr>
          <w:rFonts w:ascii="Arial Narrow" w:hAnsi="Arial Narrow" w:cs="Times New Roman"/>
          <w:sz w:val="22"/>
          <w:szCs w:val="22"/>
        </w:rPr>
        <w:t>, błąd</w:t>
      </w:r>
      <w:r w:rsidR="007407B5" w:rsidRPr="00F259DD">
        <w:rPr>
          <w:rFonts w:ascii="Arial Narrow" w:hAnsi="Arial Narrow" w:cs="Times New Roman"/>
          <w:sz w:val="22"/>
          <w:szCs w:val="22"/>
        </w:rPr>
        <w:t xml:space="preserve"> położenia, rodzaj stabilizacji i</w:t>
      </w:r>
      <w:r w:rsidRPr="00F259DD">
        <w:rPr>
          <w:rFonts w:ascii="Arial Narrow" w:hAnsi="Arial Narrow" w:cs="Times New Roman"/>
          <w:sz w:val="22"/>
          <w:szCs w:val="22"/>
        </w:rPr>
        <w:t xml:space="preserve"> źródło pochodzenia punktu.</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Wykazy współrzędnych narożników budynków</w:t>
      </w:r>
      <w:r w:rsidR="00AC2F83" w:rsidRPr="00F259DD">
        <w:rPr>
          <w:rFonts w:ascii="Arial Narrow" w:hAnsi="Arial Narrow" w:cs="Times New Roman"/>
          <w:sz w:val="22"/>
          <w:szCs w:val="22"/>
        </w:rPr>
        <w:t xml:space="preserve"> - raport</w:t>
      </w:r>
      <w:r w:rsidRPr="00F259DD">
        <w:rPr>
          <w:rFonts w:ascii="Arial Narrow" w:hAnsi="Arial Narrow" w:cs="Times New Roman"/>
          <w:sz w:val="22"/>
          <w:szCs w:val="22"/>
        </w:rPr>
        <w:t xml:space="preserve"> w </w:t>
      </w:r>
      <w:r w:rsidR="00955C64" w:rsidRPr="00F259DD">
        <w:rPr>
          <w:rFonts w:ascii="Arial Narrow" w:hAnsi="Arial Narrow" w:cs="Times New Roman"/>
          <w:sz w:val="22"/>
          <w:szCs w:val="22"/>
        </w:rPr>
        <w:t>postaci plików</w:t>
      </w:r>
      <w:r w:rsidR="00CB33D3" w:rsidRPr="00F259DD">
        <w:rPr>
          <w:rFonts w:ascii="Arial Narrow" w:hAnsi="Arial Narrow" w:cs="Times New Roman"/>
          <w:sz w:val="22"/>
          <w:szCs w:val="22"/>
        </w:rPr>
        <w:t xml:space="preserve"> TXT</w:t>
      </w:r>
      <w:r w:rsidR="00E61EF0" w:rsidRPr="00F259DD">
        <w:rPr>
          <w:rFonts w:ascii="Arial Narrow" w:hAnsi="Arial Narrow" w:cs="Times New Roman"/>
          <w:sz w:val="22"/>
          <w:szCs w:val="22"/>
        </w:rPr>
        <w:t xml:space="preserve"> zawierający</w:t>
      </w:r>
      <w:r w:rsidRPr="00F259DD">
        <w:rPr>
          <w:rFonts w:ascii="Arial Narrow" w:hAnsi="Arial Narrow" w:cs="Times New Roman"/>
          <w:sz w:val="22"/>
          <w:szCs w:val="22"/>
        </w:rPr>
        <w:t xml:space="preserve">: identyfikator budynku, numer działki, literowy kod funkcji użytkowej, adres lub adresy, nr punku, współrzędne x i y, </w:t>
      </w:r>
      <w:r w:rsidR="00542D74" w:rsidRPr="00F259DD">
        <w:rPr>
          <w:rFonts w:ascii="Arial Narrow" w:hAnsi="Arial Narrow" w:cs="Times New Roman"/>
          <w:sz w:val="22"/>
          <w:szCs w:val="22"/>
        </w:rPr>
        <w:t>sygnatura źródła danych</w:t>
      </w:r>
      <w:r w:rsidRPr="00F259DD">
        <w:rPr>
          <w:rFonts w:ascii="Arial Narrow" w:hAnsi="Arial Narrow" w:cs="Times New Roman"/>
          <w:sz w:val="22"/>
          <w:szCs w:val="22"/>
        </w:rPr>
        <w:t>.</w:t>
      </w:r>
    </w:p>
    <w:p w:rsidR="0056136B" w:rsidRPr="00F259DD" w:rsidRDefault="00D82A26" w:rsidP="00B007F9">
      <w:pPr>
        <w:pStyle w:val="Styl12"/>
        <w:numPr>
          <w:ilvl w:val="1"/>
          <w:numId w:val="9"/>
        </w:numPr>
        <w:rPr>
          <w:rFonts w:ascii="Arial Narrow" w:hAnsi="Arial Narrow"/>
        </w:rPr>
      </w:pPr>
      <w:r w:rsidRPr="00F259DD">
        <w:rPr>
          <w:rFonts w:ascii="Arial Narrow" w:hAnsi="Arial Narrow"/>
        </w:rPr>
        <w:t xml:space="preserve">Dla wszystkich działek sporządzić raport porównania powierzchni ewidencyjnej oraz nowo-wyliczonej powierzchni geodezyjnej wraz z obliczeniem </w:t>
      </w:r>
      <w:r w:rsidR="007D7C7E" w:rsidRPr="00F259DD">
        <w:rPr>
          <w:rFonts w:ascii="Arial Narrow" w:hAnsi="Arial Narrow"/>
        </w:rPr>
        <w:t>różnicy pomiędzy powierzchnią ujawnioną w ewidencji od powierzchni wyliczonej</w:t>
      </w:r>
      <w:r w:rsidR="00951A64" w:rsidRPr="00F259DD">
        <w:rPr>
          <w:rFonts w:ascii="Arial Narrow" w:hAnsi="Arial Narrow"/>
        </w:rPr>
        <w:t>,</w:t>
      </w:r>
      <w:r w:rsidR="007D7C7E" w:rsidRPr="00F259DD">
        <w:rPr>
          <w:rFonts w:ascii="Arial Narrow" w:hAnsi="Arial Narrow"/>
        </w:rPr>
        <w:t xml:space="preserve"> a także obliczeniem </w:t>
      </w:r>
      <w:r w:rsidRPr="00F259DD">
        <w:rPr>
          <w:rFonts w:ascii="Arial Narrow" w:hAnsi="Arial Narrow"/>
        </w:rPr>
        <w:t>odchyłki maksymalnej</w:t>
      </w:r>
      <w:r w:rsidR="00BF5C2C" w:rsidRPr="00F259DD">
        <w:rPr>
          <w:rFonts w:ascii="Arial Narrow" w:hAnsi="Arial Narrow"/>
        </w:rPr>
        <w:t xml:space="preserve"> powierzchni</w:t>
      </w:r>
      <w:r w:rsidR="007D7C7E" w:rsidRPr="00F259DD">
        <w:rPr>
          <w:rFonts w:ascii="Arial Narrow" w:hAnsi="Arial Narrow"/>
        </w:rPr>
        <w:t>. W przypadku kiedy punkty działki będą charakteryzowały się zróżnicowaną wielkością błędu położenia</w:t>
      </w:r>
      <w:r w:rsidR="00BF5C2C" w:rsidRPr="00F259DD">
        <w:rPr>
          <w:rFonts w:ascii="Arial Narrow" w:hAnsi="Arial Narrow"/>
        </w:rPr>
        <w:t>,</w:t>
      </w:r>
      <w:r w:rsidR="007D7C7E" w:rsidRPr="00F259DD">
        <w:rPr>
          <w:rFonts w:ascii="Arial Narrow" w:hAnsi="Arial Narrow"/>
        </w:rPr>
        <w:t xml:space="preserve"> do obliczenia odchyłki maksymalnej powierzchni</w:t>
      </w:r>
      <w:r w:rsidRPr="00F259DD">
        <w:rPr>
          <w:rFonts w:ascii="Arial Narrow" w:hAnsi="Arial Narrow"/>
        </w:rPr>
        <w:t xml:space="preserve"> należy zastosować </w:t>
      </w:r>
      <w:r w:rsidR="007449BF" w:rsidRPr="00F259DD">
        <w:rPr>
          <w:rFonts w:ascii="Arial Narrow" w:hAnsi="Arial Narrow"/>
        </w:rPr>
        <w:t>wielkość błędu charakteryzującą najsłabszy punkt</w:t>
      </w:r>
      <w:r w:rsidRPr="00F259DD">
        <w:rPr>
          <w:rFonts w:ascii="Arial Narrow" w:hAnsi="Arial Narrow"/>
        </w:rPr>
        <w:t>.</w:t>
      </w:r>
      <w:r w:rsidR="007D7C7E" w:rsidRPr="00F259DD">
        <w:rPr>
          <w:rFonts w:ascii="Arial Narrow" w:hAnsi="Arial Narrow"/>
        </w:rPr>
        <w:t xml:space="preserve"> W przypadku, kiedy odchyłka </w:t>
      </w:r>
      <w:r w:rsidR="008004B2" w:rsidRPr="00F259DD">
        <w:rPr>
          <w:rFonts w:ascii="Arial Narrow" w:hAnsi="Arial Narrow"/>
        </w:rPr>
        <w:t xml:space="preserve">maksymalna </w:t>
      </w:r>
      <w:r w:rsidR="007D7C7E" w:rsidRPr="00F259DD">
        <w:rPr>
          <w:rFonts w:ascii="Arial Narrow" w:hAnsi="Arial Narrow"/>
        </w:rPr>
        <w:t xml:space="preserve">zostanie przekroczona, </w:t>
      </w:r>
      <w:r w:rsidR="008004B2" w:rsidRPr="00F259DD">
        <w:rPr>
          <w:rFonts w:ascii="Arial Narrow" w:hAnsi="Arial Narrow"/>
        </w:rPr>
        <w:t xml:space="preserve">należy, </w:t>
      </w:r>
      <w:r w:rsidR="007D7C7E" w:rsidRPr="00F259DD">
        <w:rPr>
          <w:rFonts w:ascii="Arial Narrow" w:hAnsi="Arial Narrow"/>
        </w:rPr>
        <w:t>w porozumieniu z Geodetą Powiatowym</w:t>
      </w:r>
      <w:r w:rsidR="00D20928" w:rsidRPr="00F259DD">
        <w:rPr>
          <w:rFonts w:ascii="Arial Narrow" w:hAnsi="Arial Narrow"/>
        </w:rPr>
        <w:t>,</w:t>
      </w:r>
      <w:r w:rsidR="007D7C7E" w:rsidRPr="00F259DD">
        <w:rPr>
          <w:rFonts w:ascii="Arial Narrow" w:hAnsi="Arial Narrow"/>
        </w:rPr>
        <w:t xml:space="preserve"> dokonać zmiany powierzchni działki w rejestrze wraz z zachowaniem stosownej procedury administracyjnej</w:t>
      </w:r>
      <w:r w:rsidR="00C8634B" w:rsidRPr="00F259DD">
        <w:rPr>
          <w:rFonts w:ascii="Arial Narrow" w:hAnsi="Arial Narrow"/>
        </w:rPr>
        <w:t>, wykonaniem dokumentacji koniecznej do zmiany powierzchni,</w:t>
      </w:r>
      <w:r w:rsidR="007D7C7E" w:rsidRPr="00F259DD">
        <w:rPr>
          <w:rFonts w:ascii="Arial Narrow" w:hAnsi="Arial Narrow"/>
        </w:rPr>
        <w:t xml:space="preserve"> </w:t>
      </w:r>
      <w:r w:rsidR="004E472B" w:rsidRPr="00F259DD">
        <w:rPr>
          <w:rFonts w:ascii="Arial Narrow" w:hAnsi="Arial Narrow"/>
        </w:rPr>
        <w:t xml:space="preserve">a także służącej </w:t>
      </w:r>
      <w:r w:rsidR="007D7C7E" w:rsidRPr="00F259DD">
        <w:rPr>
          <w:rFonts w:ascii="Arial Narrow" w:hAnsi="Arial Narrow"/>
        </w:rPr>
        <w:t>skuteczn</w:t>
      </w:r>
      <w:r w:rsidR="004E472B" w:rsidRPr="00F259DD">
        <w:rPr>
          <w:rFonts w:ascii="Arial Narrow" w:hAnsi="Arial Narrow"/>
        </w:rPr>
        <w:t>emu</w:t>
      </w:r>
      <w:r w:rsidR="007D7C7E" w:rsidRPr="00F259DD">
        <w:rPr>
          <w:rFonts w:ascii="Arial Narrow" w:hAnsi="Arial Narrow"/>
        </w:rPr>
        <w:t xml:space="preserve"> zawiadomieni</w:t>
      </w:r>
      <w:r w:rsidR="004E472B" w:rsidRPr="00F259DD">
        <w:rPr>
          <w:rFonts w:ascii="Arial Narrow" w:hAnsi="Arial Narrow"/>
        </w:rPr>
        <w:t>u</w:t>
      </w:r>
      <w:r w:rsidR="007D7C7E" w:rsidRPr="00F259DD">
        <w:rPr>
          <w:rFonts w:ascii="Arial Narrow" w:hAnsi="Arial Narrow"/>
        </w:rPr>
        <w:t xml:space="preserve"> osób władających</w:t>
      </w:r>
      <w:r w:rsidR="004E472B" w:rsidRPr="00F259DD">
        <w:rPr>
          <w:rFonts w:ascii="Arial Narrow" w:hAnsi="Arial Narrow"/>
        </w:rPr>
        <w:t xml:space="preserve"> nieruchomością,</w:t>
      </w:r>
      <w:r w:rsidR="007449BF" w:rsidRPr="00F259DD">
        <w:rPr>
          <w:rFonts w:ascii="Arial Narrow" w:hAnsi="Arial Narrow"/>
        </w:rPr>
        <w:t xml:space="preserve"> zawiadomie</w:t>
      </w:r>
      <w:r w:rsidR="004E472B" w:rsidRPr="00F259DD">
        <w:rPr>
          <w:rFonts w:ascii="Arial Narrow" w:hAnsi="Arial Narrow"/>
        </w:rPr>
        <w:t>niu</w:t>
      </w:r>
      <w:r w:rsidR="007449BF" w:rsidRPr="00F259DD">
        <w:rPr>
          <w:rFonts w:ascii="Arial Narrow" w:hAnsi="Arial Narrow"/>
        </w:rPr>
        <w:t xml:space="preserve"> właściwego wydziału Ksiąg Wieczystych</w:t>
      </w:r>
      <w:r w:rsidR="00E34401" w:rsidRPr="00F259DD">
        <w:rPr>
          <w:rFonts w:ascii="Arial Narrow" w:hAnsi="Arial Narrow"/>
        </w:rPr>
        <w:t xml:space="preserve">. </w:t>
      </w:r>
      <w:r w:rsidR="0056136B" w:rsidRPr="00F259DD">
        <w:rPr>
          <w:rFonts w:ascii="Arial Narrow" w:hAnsi="Arial Narrow"/>
        </w:rPr>
        <w:t>Zakłada się, że konieczność zmiany powierzchni ewidencyjnej wystąpi dla nie więcej niż 10% działek.</w:t>
      </w:r>
    </w:p>
    <w:p w:rsidR="002534F4" w:rsidRPr="00F259DD" w:rsidRDefault="002534F4">
      <w:pPr>
        <w:ind w:left="360"/>
        <w:jc w:val="both"/>
        <w:rPr>
          <w:rFonts w:ascii="Arial Narrow" w:hAnsi="Arial Narrow" w:cs="Times New Roman"/>
          <w:sz w:val="22"/>
          <w:szCs w:val="22"/>
        </w:rPr>
      </w:pPr>
    </w:p>
    <w:p w:rsidR="002534F4" w:rsidRPr="00F259DD" w:rsidRDefault="002534F4" w:rsidP="00A63B2D">
      <w:pPr>
        <w:pStyle w:val="Nagwek1"/>
        <w:rPr>
          <w:rFonts w:ascii="Arial Narrow" w:hAnsi="Arial Narrow"/>
        </w:rPr>
      </w:pPr>
      <w:bookmarkStart w:id="6" w:name="_Toc420679468"/>
      <w:r w:rsidRPr="00F259DD">
        <w:rPr>
          <w:rFonts w:ascii="Arial Narrow" w:hAnsi="Arial Narrow"/>
        </w:rPr>
        <w:t>Charakterystyka</w:t>
      </w:r>
      <w:r w:rsidR="004F3D87" w:rsidRPr="00F259DD">
        <w:rPr>
          <w:rFonts w:ascii="Arial Narrow" w:hAnsi="Arial Narrow"/>
        </w:rPr>
        <w:t xml:space="preserve"> </w:t>
      </w:r>
      <w:r w:rsidRPr="00F259DD">
        <w:rPr>
          <w:rFonts w:ascii="Arial Narrow" w:hAnsi="Arial Narrow"/>
        </w:rPr>
        <w:t>map</w:t>
      </w:r>
      <w:r w:rsidR="000C1CB9" w:rsidRPr="00F259DD">
        <w:rPr>
          <w:rFonts w:ascii="Arial Narrow" w:hAnsi="Arial Narrow"/>
        </w:rPr>
        <w:t xml:space="preserve"> analogowych</w:t>
      </w:r>
      <w:r w:rsidR="007C38BA" w:rsidRPr="00F259DD">
        <w:rPr>
          <w:rFonts w:ascii="Arial Narrow" w:hAnsi="Arial Narrow"/>
        </w:rPr>
        <w:t xml:space="preserve"> wraz z opisem działań jakie należy wykonać w zakresie tego zasobu</w:t>
      </w:r>
      <w:r w:rsidRPr="00F259DD">
        <w:rPr>
          <w:rFonts w:ascii="Arial Narrow" w:hAnsi="Arial Narrow"/>
        </w:rPr>
        <w:t>.</w:t>
      </w:r>
      <w:bookmarkEnd w:id="6"/>
    </w:p>
    <w:p w:rsidR="002534F4" w:rsidRPr="00F259DD" w:rsidRDefault="002534F4">
      <w:pPr>
        <w:jc w:val="both"/>
        <w:rPr>
          <w:rFonts w:ascii="Arial Narrow" w:hAnsi="Arial Narrow" w:cs="Times New Roman"/>
          <w:b/>
          <w:sz w:val="22"/>
          <w:szCs w:val="22"/>
        </w:rPr>
      </w:pPr>
    </w:p>
    <w:p w:rsidR="00A63B2D" w:rsidRPr="00F259DD" w:rsidRDefault="00A63B2D" w:rsidP="00A63B2D">
      <w:pPr>
        <w:pStyle w:val="Akapitzlist"/>
        <w:numPr>
          <w:ilvl w:val="0"/>
          <w:numId w:val="9"/>
        </w:numPr>
        <w:contextualSpacing w:val="0"/>
        <w:jc w:val="both"/>
        <w:rPr>
          <w:rFonts w:ascii="Arial Narrow" w:eastAsia="Arial Unicode MS" w:hAnsi="Arial Narrow" w:cs="Times New Roman"/>
          <w:vanish/>
          <w:sz w:val="22"/>
          <w:szCs w:val="22"/>
        </w:rPr>
      </w:pPr>
    </w:p>
    <w:p w:rsidR="002534F4" w:rsidRPr="00F259DD" w:rsidRDefault="00ED2BB8" w:rsidP="00A63B2D">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 xml:space="preserve">Zasób mapy zasadniczej </w:t>
      </w:r>
      <w:r w:rsidR="00E16D3C" w:rsidRPr="00F259DD">
        <w:rPr>
          <w:rFonts w:ascii="Arial Narrow" w:hAnsi="Arial Narrow" w:cs="Times New Roman"/>
          <w:sz w:val="22"/>
          <w:szCs w:val="22"/>
        </w:rPr>
        <w:t>został zestawiony w załączniku nr 1 do niniejszych Warunków Technicznych.</w:t>
      </w:r>
      <w:r w:rsidR="004C1D20" w:rsidRPr="00F259DD">
        <w:rPr>
          <w:rFonts w:ascii="Arial Narrow" w:hAnsi="Arial Narrow" w:cs="Times New Roman"/>
          <w:sz w:val="22"/>
          <w:szCs w:val="22"/>
        </w:rPr>
        <w:t xml:space="preserve"> Zasób ten podlega przeniesieniu do kopii cyfrowych zgodnie z zapisami rozporządzenia o standardach.</w:t>
      </w:r>
    </w:p>
    <w:p w:rsidR="002534F4" w:rsidRPr="00F259DD" w:rsidRDefault="002534F4"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W ramach niniejszego zlecenia należy, w celach kontrolnych</w:t>
      </w:r>
      <w:r w:rsidR="002A3378" w:rsidRPr="00F259DD">
        <w:rPr>
          <w:rFonts w:ascii="Arial Narrow" w:hAnsi="Arial Narrow" w:cs="Times New Roman"/>
          <w:sz w:val="22"/>
          <w:szCs w:val="22"/>
        </w:rPr>
        <w:t>,</w:t>
      </w:r>
      <w:r w:rsidR="004C1D20" w:rsidRPr="00F259DD">
        <w:rPr>
          <w:rFonts w:ascii="Arial Narrow" w:hAnsi="Arial Narrow" w:cs="Times New Roman"/>
          <w:sz w:val="22"/>
          <w:szCs w:val="22"/>
        </w:rPr>
        <w:t xml:space="preserve"> a także w celu dokumentacji źródła danych o obiektach tworzonych i modyfikowanych baz danych</w:t>
      </w:r>
      <w:r w:rsidRPr="00F259DD">
        <w:rPr>
          <w:rFonts w:ascii="Arial Narrow" w:hAnsi="Arial Narrow" w:cs="Times New Roman"/>
          <w:sz w:val="22"/>
          <w:szCs w:val="22"/>
        </w:rPr>
        <w:t xml:space="preserve">, utworzyć rejestr przestrzenny zarchiwizowanych map zasadniczych w </w:t>
      </w:r>
      <w:r w:rsidR="001B430D" w:rsidRPr="00F259DD">
        <w:rPr>
          <w:rFonts w:ascii="Arial Narrow" w:hAnsi="Arial Narrow" w:cs="Times New Roman"/>
          <w:sz w:val="22"/>
          <w:szCs w:val="22"/>
        </w:rPr>
        <w:t>BDST</w:t>
      </w:r>
      <w:r w:rsidRPr="00F259DD">
        <w:rPr>
          <w:rFonts w:ascii="Arial Narrow" w:hAnsi="Arial Narrow" w:cs="Times New Roman"/>
          <w:sz w:val="22"/>
          <w:szCs w:val="22"/>
        </w:rPr>
        <w:t>. Rejestr ten ma się charakteryzować</w:t>
      </w:r>
      <w:r w:rsidR="00E16D3C" w:rsidRPr="00F259DD">
        <w:rPr>
          <w:rFonts w:ascii="Arial Narrow" w:hAnsi="Arial Narrow" w:cs="Times New Roman"/>
          <w:sz w:val="22"/>
          <w:szCs w:val="22"/>
        </w:rPr>
        <w:t xml:space="preserve"> następującą</w:t>
      </w:r>
      <w:r w:rsidRPr="00F259DD">
        <w:rPr>
          <w:rFonts w:ascii="Arial Narrow" w:hAnsi="Arial Narrow" w:cs="Times New Roman"/>
          <w:sz w:val="22"/>
          <w:szCs w:val="22"/>
        </w:rPr>
        <w:t xml:space="preserve"> funkcjonalnością:</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możliwość automatycznego wyboru obiektów rastrów poprzez warunek przestrzenny określony punktem lub obszarem o dowolnym zamkniętym kształcie,</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możliwość automatycznego wyboru obiektów rastrów poprzez warunek atrybutów opisowych obiektu rastra,</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możliwość prezentacji rastrów w dowolnym układzie współrzędnych zaimplementowanym w systemie teleinformatycznym,</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powiązanie obiektów rastrów z obiektami dziennika map w bazie danych systemu teleinformatycznego poprzez wiązanie relacyjne widoczne w interfejsie programu</w:t>
      </w:r>
      <w:r w:rsidR="000C5EEA" w:rsidRPr="00F259DD">
        <w:rPr>
          <w:rFonts w:ascii="Arial Narrow" w:hAnsi="Arial Narrow" w:cs="Times New Roman"/>
          <w:sz w:val="22"/>
          <w:szCs w:val="22"/>
        </w:rPr>
        <w:t xml:space="preserve"> zarówno z poziomu kartoteki rastrów jak i kartoteki map</w:t>
      </w:r>
      <w:r w:rsidRPr="00F259DD">
        <w:rPr>
          <w:rFonts w:ascii="Arial Narrow" w:hAnsi="Arial Narrow" w:cs="Times New Roman"/>
          <w:sz w:val="22"/>
          <w:szCs w:val="22"/>
        </w:rPr>
        <w:t>.</w:t>
      </w:r>
    </w:p>
    <w:p w:rsidR="002534F4" w:rsidRPr="00F259DD" w:rsidRDefault="002534F4">
      <w:pPr>
        <w:jc w:val="both"/>
        <w:rPr>
          <w:rFonts w:ascii="Arial Narrow" w:hAnsi="Arial Narrow" w:cs="Times New Roman"/>
          <w:sz w:val="22"/>
          <w:szCs w:val="22"/>
        </w:rPr>
      </w:pPr>
    </w:p>
    <w:p w:rsidR="002534F4" w:rsidRPr="00F259DD" w:rsidRDefault="002534F4" w:rsidP="00A63B2D">
      <w:pPr>
        <w:pStyle w:val="Nagwek1"/>
        <w:rPr>
          <w:rFonts w:ascii="Arial Narrow" w:hAnsi="Arial Narrow"/>
        </w:rPr>
      </w:pPr>
      <w:bookmarkStart w:id="7" w:name="_Toc420679469"/>
      <w:r w:rsidRPr="00F259DD">
        <w:rPr>
          <w:rFonts w:ascii="Arial Narrow" w:hAnsi="Arial Narrow"/>
        </w:rPr>
        <w:t xml:space="preserve">Charakterystyka </w:t>
      </w:r>
      <w:r w:rsidR="00AF7022" w:rsidRPr="00F259DD">
        <w:rPr>
          <w:rFonts w:ascii="Arial Narrow" w:hAnsi="Arial Narrow"/>
        </w:rPr>
        <w:t xml:space="preserve">dokumentów źródłowych, w tym </w:t>
      </w:r>
      <w:r w:rsidR="00D15CF4" w:rsidRPr="00F259DD">
        <w:rPr>
          <w:rFonts w:ascii="Arial Narrow" w:hAnsi="Arial Narrow"/>
        </w:rPr>
        <w:t>operatów pomiarowych</w:t>
      </w:r>
      <w:r w:rsidR="00797BDC" w:rsidRPr="00F259DD">
        <w:rPr>
          <w:rFonts w:ascii="Arial Narrow" w:hAnsi="Arial Narrow"/>
        </w:rPr>
        <w:t xml:space="preserve"> </w:t>
      </w:r>
      <w:r w:rsidR="00D15CF4" w:rsidRPr="00F259DD">
        <w:rPr>
          <w:rFonts w:ascii="Arial Narrow" w:hAnsi="Arial Narrow"/>
        </w:rPr>
        <w:t xml:space="preserve">wraz z opisem działań jakie </w:t>
      </w:r>
      <w:r w:rsidR="00F8614E" w:rsidRPr="00F259DD">
        <w:rPr>
          <w:rFonts w:ascii="Arial Narrow" w:hAnsi="Arial Narrow"/>
        </w:rPr>
        <w:t xml:space="preserve">należy </w:t>
      </w:r>
      <w:r w:rsidR="00D15CF4" w:rsidRPr="00F259DD">
        <w:rPr>
          <w:rFonts w:ascii="Arial Narrow" w:hAnsi="Arial Narrow"/>
        </w:rPr>
        <w:t>wykonać w zakresie tego zasobu</w:t>
      </w:r>
      <w:r w:rsidRPr="00F259DD">
        <w:rPr>
          <w:rFonts w:ascii="Arial Narrow" w:hAnsi="Arial Narrow"/>
        </w:rPr>
        <w:t>.</w:t>
      </w:r>
      <w:bookmarkEnd w:id="7"/>
    </w:p>
    <w:p w:rsidR="002534F4" w:rsidRPr="00F259DD" w:rsidRDefault="002534F4">
      <w:pPr>
        <w:ind w:left="360"/>
        <w:jc w:val="both"/>
        <w:rPr>
          <w:rFonts w:ascii="Arial Narrow" w:hAnsi="Arial Narrow" w:cs="Times New Roman"/>
          <w:sz w:val="22"/>
          <w:szCs w:val="22"/>
        </w:rPr>
      </w:pPr>
    </w:p>
    <w:p w:rsidR="00A63B2D" w:rsidRPr="00F259DD" w:rsidRDefault="00A63B2D" w:rsidP="00A63B2D">
      <w:pPr>
        <w:pStyle w:val="Akapitzlist"/>
        <w:numPr>
          <w:ilvl w:val="0"/>
          <w:numId w:val="9"/>
        </w:numPr>
        <w:jc w:val="both"/>
        <w:rPr>
          <w:rFonts w:ascii="Arial Narrow" w:eastAsia="Calibri" w:hAnsi="Arial Narrow" w:cs="Times New Roman"/>
          <w:vanish/>
          <w:kern w:val="0"/>
          <w:sz w:val="22"/>
          <w:szCs w:val="22"/>
          <w:lang w:eastAsia="pl-PL"/>
        </w:rPr>
      </w:pPr>
    </w:p>
    <w:p w:rsidR="00505A86" w:rsidRPr="00F259DD" w:rsidRDefault="00505A86" w:rsidP="00A63B2D">
      <w:pPr>
        <w:pStyle w:val="Styl12"/>
        <w:numPr>
          <w:ilvl w:val="1"/>
          <w:numId w:val="9"/>
        </w:numPr>
        <w:rPr>
          <w:rFonts w:ascii="Arial Narrow" w:hAnsi="Arial Narrow"/>
          <w:b/>
        </w:rPr>
      </w:pPr>
      <w:r w:rsidRPr="00F259DD">
        <w:rPr>
          <w:rFonts w:ascii="Arial Narrow" w:hAnsi="Arial Narrow"/>
          <w:b/>
        </w:rPr>
        <w:t>Krótki opis zasobu.</w:t>
      </w:r>
    </w:p>
    <w:p w:rsidR="00EB66EC" w:rsidRPr="00F259DD" w:rsidRDefault="002534F4" w:rsidP="00505A86">
      <w:pPr>
        <w:pStyle w:val="Styl12"/>
        <w:numPr>
          <w:ilvl w:val="2"/>
          <w:numId w:val="9"/>
        </w:numPr>
        <w:rPr>
          <w:rFonts w:ascii="Arial Narrow" w:hAnsi="Arial Narrow"/>
        </w:rPr>
      </w:pPr>
      <w:r w:rsidRPr="00F259DD">
        <w:rPr>
          <w:rFonts w:ascii="Arial Narrow" w:hAnsi="Arial Narrow"/>
        </w:rPr>
        <w:t>Dla obszaru opracowania istnieją materiały źródłowe w postaci operatów</w:t>
      </w:r>
      <w:r w:rsidR="00803988" w:rsidRPr="00F259DD">
        <w:rPr>
          <w:rFonts w:ascii="Arial Narrow" w:hAnsi="Arial Narrow"/>
        </w:rPr>
        <w:t xml:space="preserve"> pomiarowych</w:t>
      </w:r>
      <w:r w:rsidR="007D16EC" w:rsidRPr="00F259DD">
        <w:rPr>
          <w:rFonts w:ascii="Arial Narrow" w:hAnsi="Arial Narrow"/>
        </w:rPr>
        <w:t>, zarysów pomiarowych</w:t>
      </w:r>
      <w:r w:rsidRPr="00F259DD">
        <w:rPr>
          <w:rFonts w:ascii="Arial Narrow" w:hAnsi="Arial Narrow"/>
        </w:rPr>
        <w:t xml:space="preserve"> </w:t>
      </w:r>
      <w:r w:rsidR="003973D8" w:rsidRPr="00F259DD">
        <w:rPr>
          <w:rFonts w:ascii="Arial Narrow" w:hAnsi="Arial Narrow"/>
        </w:rPr>
        <w:t xml:space="preserve">oraz innych opracowań dokumentujących zmiany w </w:t>
      </w:r>
      <w:proofErr w:type="spellStart"/>
      <w:r w:rsidR="000D5003" w:rsidRPr="00F259DD">
        <w:rPr>
          <w:rFonts w:ascii="Arial Narrow" w:hAnsi="Arial Narrow"/>
        </w:rPr>
        <w:t>PZGiK</w:t>
      </w:r>
      <w:proofErr w:type="spellEnd"/>
      <w:r w:rsidRPr="00F259DD">
        <w:rPr>
          <w:rFonts w:ascii="Arial Narrow" w:hAnsi="Arial Narrow"/>
        </w:rPr>
        <w:t>, jakie Zamawiający przekaże Wykonawcy w celu wykorzystania do opracowania przedmiotowych baz danych a także wykonania działań harmonizujących.</w:t>
      </w:r>
      <w:r w:rsidR="00563091" w:rsidRPr="00F259DD">
        <w:rPr>
          <w:rFonts w:ascii="Arial Narrow" w:hAnsi="Arial Narrow"/>
        </w:rPr>
        <w:t xml:space="preserve"> Zarysy pomiarowe obejmują obszar całego miasta. Także w operatach </w:t>
      </w:r>
      <w:r w:rsidR="00563091" w:rsidRPr="00F259DD">
        <w:rPr>
          <w:rFonts w:ascii="Arial Narrow" w:hAnsi="Arial Narrow"/>
        </w:rPr>
        <w:lastRenderedPageBreak/>
        <w:t>pomiarowych znajduje się (pomierzona jest) treść EGiB jak i BDOT500 i GESUT znacznej części miasta.</w:t>
      </w:r>
      <w:r w:rsidR="00D91087" w:rsidRPr="00F259DD">
        <w:rPr>
          <w:rFonts w:ascii="Arial Narrow" w:hAnsi="Arial Narrow"/>
        </w:rPr>
        <w:t xml:space="preserve"> </w:t>
      </w:r>
      <w:r w:rsidR="000D5003" w:rsidRPr="00F259DD">
        <w:rPr>
          <w:rFonts w:ascii="Arial Narrow" w:hAnsi="Arial Narrow"/>
        </w:rPr>
        <w:t>Większość zaso</w:t>
      </w:r>
      <w:r w:rsidR="00D91087" w:rsidRPr="00F259DD">
        <w:rPr>
          <w:rFonts w:ascii="Arial Narrow" w:hAnsi="Arial Narrow"/>
        </w:rPr>
        <w:t>b</w:t>
      </w:r>
      <w:r w:rsidR="000D5003" w:rsidRPr="00F259DD">
        <w:rPr>
          <w:rFonts w:ascii="Arial Narrow" w:hAnsi="Arial Narrow"/>
        </w:rPr>
        <w:t>u</w:t>
      </w:r>
      <w:r w:rsidR="00D91087" w:rsidRPr="00F259DD">
        <w:rPr>
          <w:rFonts w:ascii="Arial Narrow" w:hAnsi="Arial Narrow"/>
        </w:rPr>
        <w:t xml:space="preserve"> operatów pomiarowych prowadzi się według numeracji tożsamej z zasobem zgłoszeń prac geodezyjnych. Numer operatu składa się z dwóch lub trzech członów. W przypadku dwóch członów są to: numer kolejny oraz rok, gdzie numer kolejny nadawany jest w roku. W przypadku trzech członów są to: jednostka segregująca, numer kolejny oraz rok, gdzie numer kolejny nadawany jest według wybranej jednostki segregującej i roku. </w:t>
      </w:r>
      <w:r w:rsidR="000D5003" w:rsidRPr="00F259DD">
        <w:rPr>
          <w:rFonts w:ascii="Arial Narrow" w:hAnsi="Arial Narrow"/>
        </w:rPr>
        <w:t>N</w:t>
      </w:r>
      <w:r w:rsidR="00D91087" w:rsidRPr="00F259DD">
        <w:rPr>
          <w:rFonts w:ascii="Arial Narrow" w:hAnsi="Arial Narrow"/>
        </w:rPr>
        <w:t>azewnictw</w:t>
      </w:r>
      <w:r w:rsidR="000D5003" w:rsidRPr="00F259DD">
        <w:rPr>
          <w:rFonts w:ascii="Arial Narrow" w:hAnsi="Arial Narrow"/>
        </w:rPr>
        <w:t>o</w:t>
      </w:r>
      <w:r w:rsidR="00D91087" w:rsidRPr="00F259DD">
        <w:rPr>
          <w:rFonts w:ascii="Arial Narrow" w:hAnsi="Arial Narrow"/>
        </w:rPr>
        <w:t xml:space="preserve"> innych materiałów zasobu </w:t>
      </w:r>
      <w:r w:rsidR="000D5003" w:rsidRPr="00F259DD">
        <w:rPr>
          <w:rFonts w:ascii="Arial Narrow" w:hAnsi="Arial Narrow"/>
        </w:rPr>
        <w:t>nie będących operatami a także operatów oznaczonych w sposób niekonwencjonalny należy</w:t>
      </w:r>
      <w:r w:rsidR="00D91087" w:rsidRPr="00F259DD">
        <w:rPr>
          <w:rFonts w:ascii="Arial Narrow" w:hAnsi="Arial Narrow"/>
        </w:rPr>
        <w:t xml:space="preserve"> ustalić w toku prac z Zamawiającym.</w:t>
      </w:r>
      <w:r w:rsidR="00797995" w:rsidRPr="00F259DD">
        <w:rPr>
          <w:rFonts w:ascii="Arial Narrow" w:hAnsi="Arial Narrow"/>
        </w:rPr>
        <w:t xml:space="preserve"> </w:t>
      </w:r>
      <w:r w:rsidR="00EB66EC" w:rsidRPr="00F259DD">
        <w:rPr>
          <w:rFonts w:ascii="Arial Narrow" w:hAnsi="Arial Narrow"/>
        </w:rPr>
        <w:t>Zeskanowaniu, a w szczególności umieszczeniu w BDST, podlegają wszystkie przekazane dokumenty.</w:t>
      </w:r>
      <w:r w:rsidR="00797995" w:rsidRPr="00F259DD">
        <w:rPr>
          <w:rFonts w:ascii="Arial Narrow" w:hAnsi="Arial Narrow"/>
        </w:rPr>
        <w:t xml:space="preserve"> </w:t>
      </w:r>
      <w:r w:rsidR="00EB66EC" w:rsidRPr="00F259DD">
        <w:rPr>
          <w:rFonts w:ascii="Arial Narrow" w:hAnsi="Arial Narrow"/>
        </w:rPr>
        <w:t>Wykonawca jest zobowiązany do zachowania stanu jak i formy przekazanych do opracowania materiałów do postaci nie gorszej niż w momencie przekazania. Dotyczy to także kolejności stron poszczególnych dokumentów w operacie, a także ich układu (orientacji).</w:t>
      </w:r>
    </w:p>
    <w:p w:rsidR="00F810C8" w:rsidRPr="00F259DD" w:rsidRDefault="00F810C8" w:rsidP="00B007F9">
      <w:pPr>
        <w:pStyle w:val="Styl12"/>
        <w:numPr>
          <w:ilvl w:val="1"/>
          <w:numId w:val="9"/>
        </w:numPr>
        <w:rPr>
          <w:rFonts w:ascii="Arial Narrow" w:hAnsi="Arial Narrow"/>
          <w:b/>
        </w:rPr>
      </w:pPr>
      <w:r w:rsidRPr="00F259DD">
        <w:rPr>
          <w:rFonts w:ascii="Arial Narrow" w:hAnsi="Arial Narrow"/>
          <w:b/>
        </w:rPr>
        <w:t>Inwentaryzacja przekazanych do opracowania dokumentów analogowych.</w:t>
      </w:r>
    </w:p>
    <w:p w:rsidR="00F810C8" w:rsidRPr="00F259DD" w:rsidRDefault="00F810C8" w:rsidP="00797995">
      <w:pPr>
        <w:pStyle w:val="Styl12"/>
        <w:numPr>
          <w:ilvl w:val="2"/>
          <w:numId w:val="9"/>
        </w:numPr>
        <w:rPr>
          <w:rFonts w:ascii="Arial Narrow" w:hAnsi="Arial Narrow"/>
        </w:rPr>
      </w:pPr>
      <w:r w:rsidRPr="00F259DD">
        <w:rPr>
          <w:rFonts w:ascii="Arial Narrow" w:hAnsi="Arial Narrow"/>
        </w:rPr>
        <w:t xml:space="preserve">Wykonawca jest zobowiązany do przeprowadzenia spisu dokumentów przekazanych do opracowania według tabeli zamieszczonej w załączniku nr </w:t>
      </w:r>
      <w:r w:rsidR="00294F40" w:rsidRPr="00F259DD">
        <w:rPr>
          <w:rFonts w:ascii="Arial Narrow" w:hAnsi="Arial Narrow"/>
        </w:rPr>
        <w:t>2</w:t>
      </w:r>
      <w:r w:rsidRPr="00F259DD">
        <w:rPr>
          <w:rFonts w:ascii="Arial Narrow" w:hAnsi="Arial Narrow"/>
        </w:rPr>
        <w:t xml:space="preserve"> do niniejszych warunków technicznych</w:t>
      </w:r>
      <w:r w:rsidR="002A3378" w:rsidRPr="00F259DD">
        <w:rPr>
          <w:rFonts w:ascii="Arial Narrow" w:hAnsi="Arial Narrow"/>
        </w:rPr>
        <w:t>,</w:t>
      </w:r>
      <w:r w:rsidRPr="00F259DD">
        <w:rPr>
          <w:rFonts w:ascii="Arial Narrow" w:hAnsi="Arial Narrow"/>
        </w:rPr>
        <w:t xml:space="preserve"> a następnie przekazania spisu Zamawiającemu. Jest to warunek konieczny do uzyskania zgody do przeniesienia dokumentów do kopii cyfrowych.</w:t>
      </w:r>
    </w:p>
    <w:p w:rsidR="00F810C8" w:rsidRPr="00F259DD" w:rsidRDefault="00F810C8" w:rsidP="00B007F9">
      <w:pPr>
        <w:pStyle w:val="Styl12"/>
        <w:numPr>
          <w:ilvl w:val="1"/>
          <w:numId w:val="9"/>
        </w:numPr>
        <w:rPr>
          <w:rFonts w:ascii="Arial Narrow" w:hAnsi="Arial Narrow"/>
          <w:b/>
        </w:rPr>
      </w:pPr>
      <w:r w:rsidRPr="00F259DD">
        <w:rPr>
          <w:rFonts w:ascii="Arial Narrow" w:hAnsi="Arial Narrow"/>
          <w:b/>
        </w:rPr>
        <w:t>Przenoszenie</w:t>
      </w:r>
      <w:r w:rsidR="000E1C39" w:rsidRPr="00F259DD">
        <w:rPr>
          <w:rFonts w:ascii="Arial Narrow" w:hAnsi="Arial Narrow"/>
          <w:b/>
        </w:rPr>
        <w:t xml:space="preserve"> dokumentów zasobu</w:t>
      </w:r>
      <w:r w:rsidRPr="00F259DD">
        <w:rPr>
          <w:rFonts w:ascii="Arial Narrow" w:hAnsi="Arial Narrow"/>
          <w:b/>
        </w:rPr>
        <w:t xml:space="preserve"> do kopii cyfrow</w:t>
      </w:r>
      <w:r w:rsidR="000E1C39" w:rsidRPr="00F259DD">
        <w:rPr>
          <w:rFonts w:ascii="Arial Narrow" w:hAnsi="Arial Narrow"/>
          <w:b/>
        </w:rPr>
        <w:t>ych</w:t>
      </w:r>
      <w:r w:rsidRPr="00F259DD">
        <w:rPr>
          <w:rFonts w:ascii="Arial Narrow" w:hAnsi="Arial Narrow"/>
          <w:b/>
        </w:rPr>
        <w:t>.</w:t>
      </w:r>
    </w:p>
    <w:p w:rsidR="00EB66EC" w:rsidRPr="00F259DD" w:rsidRDefault="00EB66EC" w:rsidP="00797995">
      <w:pPr>
        <w:pStyle w:val="Styl12"/>
        <w:numPr>
          <w:ilvl w:val="2"/>
          <w:numId w:val="9"/>
        </w:numPr>
        <w:rPr>
          <w:rFonts w:ascii="Arial Narrow" w:hAnsi="Arial Narrow"/>
        </w:rPr>
      </w:pPr>
      <w:r w:rsidRPr="00F259DD">
        <w:rPr>
          <w:rFonts w:ascii="Arial Narrow" w:hAnsi="Arial Narrow"/>
        </w:rPr>
        <w:t xml:space="preserve">Skanowanie należy wykonać w rozdzielczości zapewniającej łatwe odczytanie dokumentu (co najmniej 300 </w:t>
      </w:r>
      <w:proofErr w:type="spellStart"/>
      <w:r w:rsidRPr="00F259DD">
        <w:rPr>
          <w:rFonts w:ascii="Arial Narrow" w:hAnsi="Arial Narrow"/>
        </w:rPr>
        <w:t>dpi</w:t>
      </w:r>
      <w:proofErr w:type="spellEnd"/>
      <w:r w:rsidRPr="00F259DD">
        <w:rPr>
          <w:rFonts w:ascii="Arial Narrow" w:hAnsi="Arial Narrow"/>
        </w:rPr>
        <w:t xml:space="preserve">) przy zastosowaniu głębi </w:t>
      </w:r>
      <w:r w:rsidR="00E92D41" w:rsidRPr="00F259DD">
        <w:rPr>
          <w:rFonts w:ascii="Arial Narrow" w:hAnsi="Arial Narrow"/>
        </w:rPr>
        <w:t>24 bitowej</w:t>
      </w:r>
      <w:r w:rsidRPr="00F259DD">
        <w:rPr>
          <w:rFonts w:ascii="Arial Narrow" w:hAnsi="Arial Narrow"/>
        </w:rPr>
        <w:t xml:space="preserve"> kompresji typu JPEG2000 lub typu JPEG utworzonego kodekiem </w:t>
      </w:r>
      <w:proofErr w:type="spellStart"/>
      <w:r w:rsidRPr="00F259DD">
        <w:rPr>
          <w:rFonts w:ascii="Arial Narrow" w:hAnsi="Arial Narrow"/>
        </w:rPr>
        <w:t>MozJPEG</w:t>
      </w:r>
      <w:proofErr w:type="spellEnd"/>
      <w:r w:rsidRPr="00F259DD">
        <w:rPr>
          <w:rFonts w:ascii="Arial Narrow" w:hAnsi="Arial Narrow"/>
        </w:rPr>
        <w:t xml:space="preserve"> 3.0, o stopniu kompresji 80% ± 5%. Uzyskane obrazy należy organizować w pliki w formacie PDF/A-3 zgodnym z normą ISO 19005-3:2012 korzystając z przestrzeni barw </w:t>
      </w:r>
      <w:proofErr w:type="spellStart"/>
      <w:r w:rsidRPr="00F259DD">
        <w:rPr>
          <w:rFonts w:ascii="Arial Narrow" w:hAnsi="Arial Narrow"/>
        </w:rPr>
        <w:t>sRGB</w:t>
      </w:r>
      <w:proofErr w:type="spellEnd"/>
      <w:r w:rsidRPr="00F259DD">
        <w:rPr>
          <w:rFonts w:ascii="Arial Narrow" w:hAnsi="Arial Narrow"/>
        </w:rPr>
        <w:t>. Wykonawca jest zobowiązany do zastosowania uzgodnionych z Zamawiającym w toku prac danych dodatkowych, ustawień, wpisów</w:t>
      </w:r>
      <w:r w:rsidR="002A3378" w:rsidRPr="00F259DD">
        <w:rPr>
          <w:rFonts w:ascii="Arial Narrow" w:hAnsi="Arial Narrow"/>
        </w:rPr>
        <w:t>,</w:t>
      </w:r>
      <w:r w:rsidRPr="00F259DD">
        <w:rPr>
          <w:rFonts w:ascii="Arial Narrow" w:hAnsi="Arial Narrow"/>
        </w:rPr>
        <w:t xml:space="preserve"> a także metadanych do otrzymanych plików PDF w zakresie:</w:t>
      </w:r>
    </w:p>
    <w:p w:rsidR="00EB66EC" w:rsidRPr="00F259DD" w:rsidRDefault="00EB66EC" w:rsidP="00B007F9">
      <w:pPr>
        <w:numPr>
          <w:ilvl w:val="3"/>
          <w:numId w:val="9"/>
        </w:numPr>
        <w:autoSpaceDE w:val="0"/>
        <w:jc w:val="both"/>
        <w:rPr>
          <w:rFonts w:ascii="Arial Narrow" w:hAnsi="Arial Narrow" w:cs="Times New Roman"/>
          <w:sz w:val="22"/>
          <w:szCs w:val="22"/>
        </w:rPr>
      </w:pPr>
      <w:r w:rsidRPr="00F259DD">
        <w:rPr>
          <w:rFonts w:ascii="Arial Narrow" w:hAnsi="Arial Narrow" w:cs="Times New Roman"/>
          <w:sz w:val="22"/>
          <w:szCs w:val="22"/>
        </w:rPr>
        <w:t xml:space="preserve">określenia kontroli dystrybucji plików opartej na hasłach lub certyfikatach w związku z nadawanymi przez system </w:t>
      </w:r>
      <w:proofErr w:type="spellStart"/>
      <w:r w:rsidRPr="00F259DD">
        <w:rPr>
          <w:rFonts w:ascii="Arial Narrow" w:hAnsi="Arial Narrow" w:cs="Times New Roman"/>
          <w:sz w:val="22"/>
          <w:szCs w:val="22"/>
        </w:rPr>
        <w:t>PODGiK</w:t>
      </w:r>
      <w:proofErr w:type="spellEnd"/>
      <w:r w:rsidRPr="00F259DD">
        <w:rPr>
          <w:rFonts w:ascii="Arial Narrow" w:hAnsi="Arial Narrow" w:cs="Times New Roman"/>
          <w:sz w:val="22"/>
          <w:szCs w:val="22"/>
        </w:rPr>
        <w:t xml:space="preserve"> licencjami,</w:t>
      </w:r>
    </w:p>
    <w:p w:rsidR="00EB66EC" w:rsidRPr="00F259DD" w:rsidRDefault="00EB66EC" w:rsidP="00B007F9">
      <w:pPr>
        <w:numPr>
          <w:ilvl w:val="3"/>
          <w:numId w:val="9"/>
        </w:numPr>
        <w:autoSpaceDE w:val="0"/>
        <w:jc w:val="both"/>
        <w:rPr>
          <w:rFonts w:ascii="Arial Narrow" w:hAnsi="Arial Narrow" w:cs="Times New Roman"/>
          <w:sz w:val="22"/>
          <w:szCs w:val="22"/>
        </w:rPr>
      </w:pPr>
      <w:r w:rsidRPr="00F259DD">
        <w:rPr>
          <w:rFonts w:ascii="Arial Narrow" w:hAnsi="Arial Narrow" w:cs="Times New Roman"/>
          <w:sz w:val="22"/>
          <w:szCs w:val="22"/>
        </w:rPr>
        <w:t xml:space="preserve">możliwości umieszczenia </w:t>
      </w:r>
      <w:proofErr w:type="spellStart"/>
      <w:r w:rsidRPr="00F259DD">
        <w:rPr>
          <w:rFonts w:ascii="Arial Narrow" w:hAnsi="Arial Narrow" w:cs="Times New Roman"/>
          <w:sz w:val="22"/>
          <w:szCs w:val="22"/>
        </w:rPr>
        <w:t>georeferencji</w:t>
      </w:r>
      <w:proofErr w:type="spellEnd"/>
      <w:r w:rsidRPr="00F259DD">
        <w:rPr>
          <w:rFonts w:ascii="Arial Narrow" w:hAnsi="Arial Narrow" w:cs="Times New Roman"/>
          <w:sz w:val="22"/>
          <w:szCs w:val="22"/>
        </w:rPr>
        <w:t xml:space="preserve"> w pliku PDF na podstawie utworzonych plików zakresów w formacie WKT,</w:t>
      </w:r>
    </w:p>
    <w:p w:rsidR="00EB66EC" w:rsidRPr="00F259DD" w:rsidRDefault="00EB66EC" w:rsidP="00B007F9">
      <w:pPr>
        <w:numPr>
          <w:ilvl w:val="3"/>
          <w:numId w:val="9"/>
        </w:numPr>
        <w:autoSpaceDE w:val="0"/>
        <w:jc w:val="both"/>
        <w:rPr>
          <w:rFonts w:ascii="Arial Narrow" w:hAnsi="Arial Narrow" w:cs="Times New Roman"/>
          <w:sz w:val="22"/>
          <w:szCs w:val="22"/>
        </w:rPr>
      </w:pPr>
      <w:r w:rsidRPr="00F259DD">
        <w:rPr>
          <w:rFonts w:ascii="Arial Narrow" w:hAnsi="Arial Narrow" w:cs="Times New Roman"/>
          <w:sz w:val="22"/>
          <w:szCs w:val="22"/>
        </w:rPr>
        <w:t xml:space="preserve">wstawienia niektórych metadanych, w tym: tytułu, autora, tematu, słów kluczowych, danych określających rodzaj dokumentacji powiązanej wynikających ze słownika z załącznika nr </w:t>
      </w:r>
      <w:r w:rsidR="00B22CED" w:rsidRPr="00F259DD">
        <w:rPr>
          <w:rFonts w:ascii="Arial Narrow" w:hAnsi="Arial Narrow" w:cs="Times New Roman"/>
          <w:sz w:val="22"/>
          <w:szCs w:val="22"/>
        </w:rPr>
        <w:t>4</w:t>
      </w:r>
      <w:r w:rsidRPr="00F259DD">
        <w:rPr>
          <w:rFonts w:ascii="Arial Narrow" w:hAnsi="Arial Narrow" w:cs="Times New Roman"/>
          <w:sz w:val="22"/>
          <w:szCs w:val="22"/>
        </w:rPr>
        <w:t xml:space="preserve"> do niniejszych Warunków Technicznych</w:t>
      </w:r>
      <w:r w:rsidR="002A3378" w:rsidRPr="00F259DD">
        <w:rPr>
          <w:rFonts w:ascii="Arial Narrow" w:hAnsi="Arial Narrow" w:cs="Times New Roman"/>
          <w:sz w:val="22"/>
          <w:szCs w:val="22"/>
        </w:rPr>
        <w:t>,</w:t>
      </w:r>
      <w:r w:rsidRPr="00F259DD">
        <w:rPr>
          <w:rFonts w:ascii="Arial Narrow" w:hAnsi="Arial Narrow" w:cs="Times New Roman"/>
          <w:sz w:val="22"/>
          <w:szCs w:val="22"/>
        </w:rPr>
        <w:t xml:space="preserve"> a także na podstawie plików opisowych operatów,</w:t>
      </w:r>
    </w:p>
    <w:p w:rsidR="00EB66EC" w:rsidRPr="00F259DD" w:rsidRDefault="00EB66EC" w:rsidP="00B007F9">
      <w:pPr>
        <w:numPr>
          <w:ilvl w:val="3"/>
          <w:numId w:val="9"/>
        </w:numPr>
        <w:autoSpaceDE w:val="0"/>
        <w:jc w:val="both"/>
        <w:rPr>
          <w:rFonts w:ascii="Arial Narrow" w:hAnsi="Arial Narrow" w:cs="Times New Roman"/>
          <w:sz w:val="22"/>
          <w:szCs w:val="22"/>
        </w:rPr>
      </w:pPr>
      <w:r w:rsidRPr="00F259DD">
        <w:rPr>
          <w:rFonts w:ascii="Arial Narrow" w:hAnsi="Arial Narrow" w:cs="Times New Roman"/>
          <w:sz w:val="22"/>
          <w:szCs w:val="22"/>
        </w:rPr>
        <w:t>umieszczenia warstw tekstowych takich jak pliki danych znajdujące się w BDST, co do których występują odpowiedniki w formie obrazów cyfrowych.</w:t>
      </w:r>
    </w:p>
    <w:p w:rsidR="00EB66EC" w:rsidRPr="00F259DD" w:rsidRDefault="00EB66EC" w:rsidP="00797995">
      <w:pPr>
        <w:pStyle w:val="Styl12"/>
        <w:numPr>
          <w:ilvl w:val="2"/>
          <w:numId w:val="9"/>
        </w:numPr>
        <w:rPr>
          <w:rFonts w:ascii="Arial Narrow" w:hAnsi="Arial Narrow"/>
        </w:rPr>
      </w:pPr>
      <w:r w:rsidRPr="00F259DD">
        <w:rPr>
          <w:rFonts w:ascii="Arial Narrow" w:hAnsi="Arial Narrow"/>
        </w:rPr>
        <w:t>Wykonawca musi zwrócić uwagę na optymalizację wielkości pliku kopii cyfrowej do jego jakości aby późniejsza elektroniczna obsługa zasobu (np.: udostępnianie kopii cyfrowych dokumentów przez Internet) była sprawna, stąd nie jest z kolei dopuszczalne stosowanie zbyt dużych rozdzielczości lub zbyt małych stopni kompresji. Wszelkie w tym zakresie odstępstwa należy uzgadniać z Zamawiającym.</w:t>
      </w:r>
    </w:p>
    <w:p w:rsidR="00EB66EC" w:rsidRPr="00F259DD" w:rsidRDefault="00EB66EC" w:rsidP="00797995">
      <w:pPr>
        <w:pStyle w:val="Styl12"/>
        <w:numPr>
          <w:ilvl w:val="2"/>
          <w:numId w:val="9"/>
        </w:numPr>
        <w:rPr>
          <w:rFonts w:ascii="Arial Narrow" w:hAnsi="Arial Narrow"/>
        </w:rPr>
      </w:pPr>
      <w:r w:rsidRPr="00F259DD">
        <w:rPr>
          <w:rFonts w:ascii="Arial Narrow" w:hAnsi="Arial Narrow"/>
        </w:rPr>
        <w:t>Każdy skanowany zbiór dokumentów w postaci operatu pomiarowego należy</w:t>
      </w:r>
      <w:r w:rsidR="0068348C" w:rsidRPr="00F259DD">
        <w:rPr>
          <w:rFonts w:ascii="Arial Narrow" w:hAnsi="Arial Narrow"/>
        </w:rPr>
        <w:t>,</w:t>
      </w:r>
      <w:r w:rsidRPr="00F259DD">
        <w:rPr>
          <w:rFonts w:ascii="Arial Narrow" w:hAnsi="Arial Narrow"/>
        </w:rPr>
        <w:t xml:space="preserve"> po zeskanowaniu</w:t>
      </w:r>
      <w:r w:rsidR="0068348C" w:rsidRPr="00F259DD">
        <w:rPr>
          <w:rFonts w:ascii="Arial Narrow" w:hAnsi="Arial Narrow"/>
        </w:rPr>
        <w:t>,</w:t>
      </w:r>
      <w:r w:rsidRPr="00F259DD">
        <w:rPr>
          <w:rFonts w:ascii="Arial Narrow" w:hAnsi="Arial Narrow"/>
        </w:rPr>
        <w:t xml:space="preserve"> opatrzyć pieczątką "ZESKANOWANO" w miejscu na okładce ustalonym w toku prac z Zamawiającym lub inną pieczątką uzgodnioną z Zamawiającym.</w:t>
      </w:r>
    </w:p>
    <w:p w:rsidR="00EB66EC" w:rsidRPr="00F259DD" w:rsidRDefault="00EB66EC" w:rsidP="00797995">
      <w:pPr>
        <w:pStyle w:val="Styl12"/>
        <w:numPr>
          <w:ilvl w:val="2"/>
          <w:numId w:val="9"/>
        </w:numPr>
        <w:rPr>
          <w:rFonts w:ascii="Arial Narrow" w:hAnsi="Arial Narrow"/>
        </w:rPr>
      </w:pPr>
      <w:r w:rsidRPr="00F259DD">
        <w:rPr>
          <w:rFonts w:ascii="Arial Narrow" w:hAnsi="Arial Narrow"/>
        </w:rPr>
        <w:t>Dla dokumentów złożonych z wielu stron należy zastosować wielostronicowe pliki PDF dla jednego dokumentu, np.: protokół ustalenia granic działek będzie zazwyczaj plikiem składającym się z czterech stron. Zamawiający zastrzega sobie możliwość zmiany podanych parametrów maksymalnej liczby stron lub wielkości pliku wielostronicowego w trakcie zlecenia. W przypadku kiedy zajdzie konieczność zastosowania wielu plików wielostronicowych w ramach jednego dokumentu, ze względu na ilość stron lub objętość pliku, kolejnym plikom wielostronicowym należy nadać numer kolejny. Należy koniecznie zachować kolejność stron w tego rodzaju dokumentach, to znaczy, że kolejne strony dokumentu w pliku PDF muszą odpowiadać kolejnym prawidłowo złożonym stronom dokumentu w postaci materialnej. Dokumenty wielostronicowe będą występować między innymi dla:</w:t>
      </w:r>
    </w:p>
    <w:p w:rsidR="00EB66EC" w:rsidRPr="00F259DD" w:rsidRDefault="00EB66EC" w:rsidP="00B007F9">
      <w:pPr>
        <w:numPr>
          <w:ilvl w:val="3"/>
          <w:numId w:val="9"/>
        </w:numPr>
        <w:autoSpaceDE w:val="0"/>
        <w:rPr>
          <w:rFonts w:ascii="Arial Narrow" w:hAnsi="Arial Narrow" w:cs="Times New Roman"/>
          <w:sz w:val="22"/>
          <w:szCs w:val="22"/>
        </w:rPr>
      </w:pPr>
      <w:r w:rsidRPr="00F259DD">
        <w:rPr>
          <w:rFonts w:ascii="Arial Narrow" w:hAnsi="Arial Narrow" w:cs="Times New Roman"/>
          <w:sz w:val="22"/>
          <w:szCs w:val="22"/>
        </w:rPr>
        <w:t>protokołów,</w:t>
      </w:r>
    </w:p>
    <w:p w:rsidR="00EB66EC" w:rsidRPr="00F259DD" w:rsidRDefault="00EB66EC" w:rsidP="00B007F9">
      <w:pPr>
        <w:numPr>
          <w:ilvl w:val="3"/>
          <w:numId w:val="9"/>
        </w:numPr>
        <w:autoSpaceDE w:val="0"/>
        <w:rPr>
          <w:rFonts w:ascii="Arial Narrow" w:hAnsi="Arial Narrow" w:cs="Times New Roman"/>
          <w:sz w:val="22"/>
          <w:szCs w:val="22"/>
        </w:rPr>
      </w:pPr>
      <w:r w:rsidRPr="00F259DD">
        <w:rPr>
          <w:rFonts w:ascii="Arial Narrow" w:hAnsi="Arial Narrow" w:cs="Times New Roman"/>
          <w:sz w:val="22"/>
          <w:szCs w:val="22"/>
        </w:rPr>
        <w:t>obliczeń,</w:t>
      </w:r>
    </w:p>
    <w:p w:rsidR="00EB66EC" w:rsidRPr="00F259DD" w:rsidRDefault="00EB66EC" w:rsidP="00B007F9">
      <w:pPr>
        <w:numPr>
          <w:ilvl w:val="3"/>
          <w:numId w:val="9"/>
        </w:numPr>
        <w:autoSpaceDE w:val="0"/>
        <w:rPr>
          <w:rFonts w:ascii="Arial Narrow" w:hAnsi="Arial Narrow" w:cs="Times New Roman"/>
          <w:sz w:val="22"/>
          <w:szCs w:val="22"/>
        </w:rPr>
      </w:pPr>
      <w:r w:rsidRPr="00F259DD">
        <w:rPr>
          <w:rFonts w:ascii="Arial Narrow" w:hAnsi="Arial Narrow" w:cs="Times New Roman"/>
          <w:sz w:val="22"/>
          <w:szCs w:val="22"/>
        </w:rPr>
        <w:t>dzienników,</w:t>
      </w:r>
    </w:p>
    <w:p w:rsidR="00EB66EC" w:rsidRPr="00F259DD" w:rsidRDefault="00EB66EC" w:rsidP="00B007F9">
      <w:pPr>
        <w:numPr>
          <w:ilvl w:val="3"/>
          <w:numId w:val="9"/>
        </w:numPr>
        <w:autoSpaceDE w:val="0"/>
        <w:rPr>
          <w:rFonts w:ascii="Arial Narrow" w:hAnsi="Arial Narrow" w:cs="Times New Roman"/>
          <w:sz w:val="22"/>
          <w:szCs w:val="22"/>
        </w:rPr>
      </w:pPr>
      <w:r w:rsidRPr="00F259DD">
        <w:rPr>
          <w:rFonts w:ascii="Arial Narrow" w:hAnsi="Arial Narrow" w:cs="Times New Roman"/>
          <w:sz w:val="22"/>
          <w:szCs w:val="22"/>
        </w:rPr>
        <w:t>wykazów,</w:t>
      </w:r>
    </w:p>
    <w:p w:rsidR="00EB66EC" w:rsidRPr="00F259DD" w:rsidRDefault="00EB66EC" w:rsidP="00B007F9">
      <w:pPr>
        <w:numPr>
          <w:ilvl w:val="3"/>
          <w:numId w:val="9"/>
        </w:numPr>
        <w:autoSpaceDE w:val="0"/>
        <w:rPr>
          <w:rFonts w:ascii="Arial Narrow" w:hAnsi="Arial Narrow" w:cs="Times New Roman"/>
          <w:sz w:val="22"/>
          <w:szCs w:val="22"/>
        </w:rPr>
      </w:pPr>
      <w:r w:rsidRPr="00F259DD">
        <w:rPr>
          <w:rFonts w:ascii="Arial Narrow" w:hAnsi="Arial Narrow" w:cs="Times New Roman"/>
          <w:sz w:val="22"/>
          <w:szCs w:val="22"/>
        </w:rPr>
        <w:t>warunków technicznych i wytycznych,</w:t>
      </w:r>
    </w:p>
    <w:p w:rsidR="00EB66EC" w:rsidRPr="00F259DD" w:rsidRDefault="00EB66EC" w:rsidP="00B007F9">
      <w:pPr>
        <w:numPr>
          <w:ilvl w:val="3"/>
          <w:numId w:val="9"/>
        </w:numPr>
        <w:autoSpaceDE w:val="0"/>
        <w:rPr>
          <w:rFonts w:ascii="Arial Narrow" w:hAnsi="Arial Narrow" w:cs="Times New Roman"/>
          <w:sz w:val="22"/>
          <w:szCs w:val="22"/>
        </w:rPr>
      </w:pPr>
      <w:r w:rsidRPr="00F259DD">
        <w:rPr>
          <w:rFonts w:ascii="Arial Narrow" w:hAnsi="Arial Narrow" w:cs="Times New Roman"/>
          <w:sz w:val="22"/>
          <w:szCs w:val="22"/>
        </w:rPr>
        <w:t>dowodów doręczenia zawiadomienia,</w:t>
      </w:r>
    </w:p>
    <w:p w:rsidR="00EB66EC" w:rsidRPr="00F259DD" w:rsidRDefault="00EB66EC" w:rsidP="00B007F9">
      <w:pPr>
        <w:numPr>
          <w:ilvl w:val="3"/>
          <w:numId w:val="9"/>
        </w:numPr>
        <w:autoSpaceDE w:val="0"/>
        <w:rPr>
          <w:rFonts w:ascii="Arial Narrow" w:hAnsi="Arial Narrow" w:cs="Times New Roman"/>
          <w:sz w:val="22"/>
          <w:szCs w:val="22"/>
        </w:rPr>
      </w:pPr>
      <w:r w:rsidRPr="00F259DD">
        <w:rPr>
          <w:rFonts w:ascii="Arial Narrow" w:hAnsi="Arial Narrow" w:cs="Times New Roman"/>
          <w:sz w:val="22"/>
          <w:szCs w:val="22"/>
        </w:rPr>
        <w:lastRenderedPageBreak/>
        <w:t>raportów,</w:t>
      </w:r>
    </w:p>
    <w:p w:rsidR="00EB66EC" w:rsidRPr="00F259DD" w:rsidRDefault="00EB66EC" w:rsidP="00B007F9">
      <w:pPr>
        <w:numPr>
          <w:ilvl w:val="3"/>
          <w:numId w:val="9"/>
        </w:numPr>
        <w:autoSpaceDE w:val="0"/>
        <w:rPr>
          <w:rFonts w:ascii="Arial Narrow" w:hAnsi="Arial Narrow" w:cs="Times New Roman"/>
          <w:sz w:val="22"/>
          <w:szCs w:val="22"/>
        </w:rPr>
      </w:pPr>
      <w:r w:rsidRPr="00F259DD">
        <w:rPr>
          <w:rFonts w:ascii="Arial Narrow" w:hAnsi="Arial Narrow" w:cs="Times New Roman"/>
          <w:sz w:val="22"/>
          <w:szCs w:val="22"/>
        </w:rPr>
        <w:t>sprawozdań technicznych,</w:t>
      </w:r>
    </w:p>
    <w:p w:rsidR="00EB66EC" w:rsidRPr="00F259DD" w:rsidRDefault="00EB66EC" w:rsidP="00B007F9">
      <w:pPr>
        <w:numPr>
          <w:ilvl w:val="3"/>
          <w:numId w:val="9"/>
        </w:numPr>
        <w:autoSpaceDE w:val="0"/>
        <w:rPr>
          <w:rFonts w:ascii="Arial Narrow" w:hAnsi="Arial Narrow" w:cs="Times New Roman"/>
          <w:sz w:val="22"/>
          <w:szCs w:val="22"/>
        </w:rPr>
      </w:pPr>
      <w:r w:rsidRPr="00F259DD">
        <w:rPr>
          <w:rFonts w:ascii="Arial Narrow" w:hAnsi="Arial Narrow" w:cs="Times New Roman"/>
          <w:sz w:val="22"/>
          <w:szCs w:val="22"/>
        </w:rPr>
        <w:t>decyzji,</w:t>
      </w:r>
    </w:p>
    <w:p w:rsidR="00EB66EC" w:rsidRPr="00F259DD" w:rsidRDefault="00EB66EC" w:rsidP="00B007F9">
      <w:pPr>
        <w:numPr>
          <w:ilvl w:val="3"/>
          <w:numId w:val="9"/>
        </w:numPr>
        <w:autoSpaceDE w:val="0"/>
        <w:rPr>
          <w:rFonts w:ascii="Arial Narrow" w:hAnsi="Arial Narrow" w:cs="Times New Roman"/>
          <w:sz w:val="22"/>
          <w:szCs w:val="22"/>
        </w:rPr>
      </w:pPr>
      <w:r w:rsidRPr="00F259DD">
        <w:rPr>
          <w:rFonts w:ascii="Arial Narrow" w:hAnsi="Arial Narrow" w:cs="Times New Roman"/>
          <w:sz w:val="22"/>
          <w:szCs w:val="22"/>
        </w:rPr>
        <w:t>postanowień,</w:t>
      </w:r>
    </w:p>
    <w:p w:rsidR="00EB66EC" w:rsidRPr="00F259DD" w:rsidRDefault="00EB66EC" w:rsidP="00B007F9">
      <w:pPr>
        <w:numPr>
          <w:ilvl w:val="3"/>
          <w:numId w:val="9"/>
        </w:numPr>
        <w:autoSpaceDE w:val="0"/>
        <w:rPr>
          <w:rFonts w:ascii="Arial Narrow" w:hAnsi="Arial Narrow" w:cs="Times New Roman"/>
          <w:sz w:val="22"/>
          <w:szCs w:val="22"/>
        </w:rPr>
      </w:pPr>
      <w:r w:rsidRPr="00F259DD">
        <w:rPr>
          <w:rFonts w:ascii="Arial Narrow" w:hAnsi="Arial Narrow" w:cs="Times New Roman"/>
          <w:sz w:val="22"/>
          <w:szCs w:val="22"/>
        </w:rPr>
        <w:t>spisów treści,</w:t>
      </w:r>
    </w:p>
    <w:p w:rsidR="00EB66EC" w:rsidRPr="00F259DD" w:rsidRDefault="00EB66EC" w:rsidP="00B007F9">
      <w:pPr>
        <w:numPr>
          <w:ilvl w:val="3"/>
          <w:numId w:val="9"/>
        </w:numPr>
        <w:autoSpaceDE w:val="0"/>
        <w:rPr>
          <w:rFonts w:ascii="Arial Narrow" w:hAnsi="Arial Narrow" w:cs="Times New Roman"/>
          <w:sz w:val="22"/>
          <w:szCs w:val="22"/>
        </w:rPr>
      </w:pPr>
      <w:r w:rsidRPr="00F259DD">
        <w:rPr>
          <w:rFonts w:ascii="Arial Narrow" w:hAnsi="Arial Narrow" w:cs="Times New Roman"/>
          <w:sz w:val="22"/>
          <w:szCs w:val="22"/>
        </w:rPr>
        <w:t>kopii doręczeń wezwań,</w:t>
      </w:r>
    </w:p>
    <w:p w:rsidR="00EB66EC" w:rsidRPr="00F259DD" w:rsidRDefault="00EB66EC" w:rsidP="00B007F9">
      <w:pPr>
        <w:numPr>
          <w:ilvl w:val="3"/>
          <w:numId w:val="9"/>
        </w:numPr>
        <w:autoSpaceDE w:val="0"/>
        <w:rPr>
          <w:rFonts w:ascii="Arial Narrow" w:hAnsi="Arial Narrow" w:cs="Times New Roman"/>
          <w:sz w:val="22"/>
          <w:szCs w:val="22"/>
        </w:rPr>
      </w:pPr>
      <w:r w:rsidRPr="00F259DD">
        <w:rPr>
          <w:rFonts w:ascii="Arial Narrow" w:hAnsi="Arial Narrow" w:cs="Times New Roman"/>
          <w:sz w:val="22"/>
          <w:szCs w:val="22"/>
        </w:rPr>
        <w:t>rejestrów,</w:t>
      </w:r>
    </w:p>
    <w:p w:rsidR="00EB66EC" w:rsidRPr="00F259DD" w:rsidRDefault="00EB66EC" w:rsidP="00B007F9">
      <w:pPr>
        <w:numPr>
          <w:ilvl w:val="3"/>
          <w:numId w:val="9"/>
        </w:numPr>
        <w:autoSpaceDE w:val="0"/>
        <w:rPr>
          <w:rFonts w:ascii="Arial Narrow" w:hAnsi="Arial Narrow" w:cs="Times New Roman"/>
          <w:sz w:val="22"/>
          <w:szCs w:val="22"/>
        </w:rPr>
      </w:pPr>
      <w:r w:rsidRPr="00F259DD">
        <w:rPr>
          <w:rFonts w:ascii="Arial Narrow" w:hAnsi="Arial Narrow" w:cs="Times New Roman"/>
          <w:sz w:val="22"/>
          <w:szCs w:val="22"/>
        </w:rPr>
        <w:t>wypisów,</w:t>
      </w:r>
    </w:p>
    <w:p w:rsidR="00EB66EC" w:rsidRPr="00F259DD" w:rsidRDefault="00EB66EC" w:rsidP="00B007F9">
      <w:pPr>
        <w:numPr>
          <w:ilvl w:val="3"/>
          <w:numId w:val="9"/>
        </w:numPr>
        <w:autoSpaceDE w:val="0"/>
        <w:rPr>
          <w:rFonts w:ascii="Arial Narrow" w:hAnsi="Arial Narrow" w:cs="Times New Roman"/>
          <w:sz w:val="22"/>
          <w:szCs w:val="22"/>
        </w:rPr>
      </w:pPr>
      <w:r w:rsidRPr="00F259DD">
        <w:rPr>
          <w:rFonts w:ascii="Arial Narrow" w:hAnsi="Arial Narrow" w:cs="Times New Roman"/>
          <w:sz w:val="22"/>
          <w:szCs w:val="22"/>
        </w:rPr>
        <w:t>zgłoszeń prac geodezyjnych.</w:t>
      </w:r>
    </w:p>
    <w:p w:rsidR="00EB66EC" w:rsidRPr="00F259DD" w:rsidRDefault="00EB66EC" w:rsidP="00797995">
      <w:pPr>
        <w:pStyle w:val="Styl12"/>
        <w:numPr>
          <w:ilvl w:val="2"/>
          <w:numId w:val="9"/>
        </w:numPr>
        <w:rPr>
          <w:rFonts w:ascii="Arial Narrow" w:hAnsi="Arial Narrow"/>
        </w:rPr>
      </w:pPr>
      <w:r w:rsidRPr="00F259DD">
        <w:rPr>
          <w:rFonts w:ascii="Arial Narrow" w:hAnsi="Arial Narrow"/>
        </w:rPr>
        <w:t>Dokumenty jednostronicowe należy zastosować między innymi dla:</w:t>
      </w:r>
    </w:p>
    <w:p w:rsidR="00EB66EC" w:rsidRPr="00F259DD" w:rsidRDefault="00EB66EC" w:rsidP="00B007F9">
      <w:pPr>
        <w:numPr>
          <w:ilvl w:val="3"/>
          <w:numId w:val="9"/>
        </w:numPr>
        <w:autoSpaceDE w:val="0"/>
        <w:jc w:val="both"/>
        <w:rPr>
          <w:rFonts w:ascii="Arial Narrow" w:hAnsi="Arial Narrow" w:cs="Times New Roman"/>
          <w:sz w:val="22"/>
          <w:szCs w:val="22"/>
        </w:rPr>
      </w:pPr>
      <w:r w:rsidRPr="00F259DD">
        <w:rPr>
          <w:rFonts w:ascii="Arial Narrow" w:hAnsi="Arial Narrow" w:cs="Times New Roman"/>
          <w:sz w:val="22"/>
          <w:szCs w:val="22"/>
        </w:rPr>
        <w:t>szkiców,</w:t>
      </w:r>
    </w:p>
    <w:p w:rsidR="00EB66EC" w:rsidRPr="00F259DD" w:rsidRDefault="00EB66EC" w:rsidP="00B007F9">
      <w:pPr>
        <w:numPr>
          <w:ilvl w:val="3"/>
          <w:numId w:val="9"/>
        </w:numPr>
        <w:autoSpaceDE w:val="0"/>
        <w:jc w:val="both"/>
        <w:rPr>
          <w:rFonts w:ascii="Arial Narrow" w:hAnsi="Arial Narrow" w:cs="Times New Roman"/>
          <w:sz w:val="22"/>
          <w:szCs w:val="22"/>
        </w:rPr>
      </w:pPr>
      <w:r w:rsidRPr="00F259DD">
        <w:rPr>
          <w:rFonts w:ascii="Arial Narrow" w:hAnsi="Arial Narrow" w:cs="Times New Roman"/>
          <w:sz w:val="22"/>
          <w:szCs w:val="22"/>
        </w:rPr>
        <w:t>map.</w:t>
      </w:r>
    </w:p>
    <w:p w:rsidR="00EB66EC" w:rsidRPr="00F259DD" w:rsidRDefault="00EB66EC" w:rsidP="00797995">
      <w:pPr>
        <w:pStyle w:val="Styl12"/>
        <w:numPr>
          <w:ilvl w:val="2"/>
          <w:numId w:val="9"/>
        </w:numPr>
        <w:rPr>
          <w:rFonts w:ascii="Arial Narrow" w:hAnsi="Arial Narrow"/>
        </w:rPr>
      </w:pPr>
      <w:r w:rsidRPr="00F259DD">
        <w:rPr>
          <w:rFonts w:ascii="Arial Narrow" w:hAnsi="Arial Narrow"/>
        </w:rPr>
        <w:t>W przypadku, kiedy na odwrocie dokumentu jednostronicowego występuje istotna treść, należy utworzyć niezależny dokument jednostronicowy nadając mu atrybuty stosowne do tej treści.</w:t>
      </w:r>
    </w:p>
    <w:p w:rsidR="00EB66EC" w:rsidRPr="00F259DD" w:rsidRDefault="00EB66EC" w:rsidP="00797995">
      <w:pPr>
        <w:pStyle w:val="Styl12"/>
        <w:numPr>
          <w:ilvl w:val="2"/>
          <w:numId w:val="9"/>
        </w:numPr>
        <w:rPr>
          <w:rFonts w:ascii="Arial Narrow" w:hAnsi="Arial Narrow"/>
        </w:rPr>
      </w:pPr>
      <w:r w:rsidRPr="00F259DD">
        <w:rPr>
          <w:rFonts w:ascii="Arial Narrow" w:hAnsi="Arial Narrow"/>
        </w:rPr>
        <w:t>W celu ustalenia rodzajów dokumentów, dla których należy zastosować pliki wielostronicowe, jak i rodzajów dokumentów, dla których należy zeskanować każdą stronę do osobnego pliku, należy uzgodnić z Zamawiającym w toku prac odpowiednio rozszerzenie lub zawężenie wymienionych powyżej zbiorów rodzajów dokumentów, na podstawie wykonanej inwentaryzacji.</w:t>
      </w:r>
    </w:p>
    <w:p w:rsidR="00EB66EC" w:rsidRPr="00F259DD" w:rsidRDefault="00EB66EC" w:rsidP="00797995">
      <w:pPr>
        <w:pStyle w:val="Styl12"/>
        <w:numPr>
          <w:ilvl w:val="2"/>
          <w:numId w:val="9"/>
        </w:numPr>
        <w:rPr>
          <w:rFonts w:ascii="Arial Narrow" w:hAnsi="Arial Narrow"/>
        </w:rPr>
      </w:pPr>
      <w:r w:rsidRPr="00F259DD">
        <w:rPr>
          <w:rFonts w:ascii="Arial Narrow" w:hAnsi="Arial Narrow"/>
        </w:rPr>
        <w:t>Należy zachować orientację stron dokumentów tak, aby bez obracania kopii cyfrowej dokumentu można było przeczytać większość treści, oraz aby większość możliwej do odczytania treści w postaci tekstu zorientowana była poziomo. Kopie cyfrowe map należy zorientować do kierunku wskazanego przez opis mapy.</w:t>
      </w:r>
    </w:p>
    <w:p w:rsidR="00EB66EC" w:rsidRPr="00F259DD" w:rsidRDefault="00EB66EC" w:rsidP="00797995">
      <w:pPr>
        <w:pStyle w:val="Styl12"/>
        <w:numPr>
          <w:ilvl w:val="2"/>
          <w:numId w:val="9"/>
        </w:numPr>
        <w:rPr>
          <w:rFonts w:ascii="Arial Narrow" w:hAnsi="Arial Narrow"/>
        </w:rPr>
      </w:pPr>
      <w:r w:rsidRPr="00F259DD">
        <w:rPr>
          <w:rFonts w:ascii="Arial Narrow" w:hAnsi="Arial Narrow"/>
        </w:rPr>
        <w:t>Po zeskanowaniu obrazy cyfrowe należy uszlachetnić, w tym usunąć zabrudzenia i plamy, w celu poprawienia ich czytelności</w:t>
      </w:r>
      <w:r w:rsidR="002A3378" w:rsidRPr="00F259DD">
        <w:rPr>
          <w:rFonts w:ascii="Arial Narrow" w:hAnsi="Arial Narrow"/>
        </w:rPr>
        <w:t>,</w:t>
      </w:r>
      <w:r w:rsidRPr="00F259DD">
        <w:rPr>
          <w:rFonts w:ascii="Arial Narrow" w:hAnsi="Arial Narrow"/>
        </w:rPr>
        <w:t xml:space="preserve"> a także zmniejszenia objętości obrazu. Nie należy skanować pustych stron</w:t>
      </w:r>
      <w:r w:rsidR="002A3378" w:rsidRPr="00F259DD">
        <w:rPr>
          <w:rFonts w:ascii="Arial Narrow" w:hAnsi="Arial Narrow"/>
        </w:rPr>
        <w:t>,</w:t>
      </w:r>
      <w:r w:rsidRPr="00F259DD">
        <w:rPr>
          <w:rFonts w:ascii="Arial Narrow" w:hAnsi="Arial Narrow"/>
        </w:rPr>
        <w:t xml:space="preserve"> a w szczególności należy je wyeliminować po ewentualnym zeskanowaniu.</w:t>
      </w:r>
    </w:p>
    <w:p w:rsidR="00EB66EC" w:rsidRPr="00F259DD" w:rsidRDefault="00EB66EC" w:rsidP="00797995">
      <w:pPr>
        <w:pStyle w:val="Styl12"/>
        <w:numPr>
          <w:ilvl w:val="2"/>
          <w:numId w:val="9"/>
        </w:numPr>
        <w:rPr>
          <w:rFonts w:ascii="Arial Narrow" w:hAnsi="Arial Narrow"/>
        </w:rPr>
      </w:pPr>
      <w:r w:rsidRPr="00F259DD">
        <w:rPr>
          <w:rFonts w:ascii="Arial Narrow" w:hAnsi="Arial Narrow"/>
        </w:rPr>
        <w:t>W przypadku, kiedy pozyskane kopie cyfrowe dokumentów zasobu, po wydruku na drukarce kolorowej o rozdzielczości drukowania nie mniejszej niż rozdzielczość skanowania, nie będą jednoznacznie czytelne (np.: nie będzie można odczytać liczb, opisów pomimo, że można je odczytać z materiału analogowego) należy, w porozumieniu z Zamawiającym, dokumenty tychże kopii poddać ponownemu skanowaniu, dopóki nie uzyska się jakości i czytelności oczekiwanej. W tym przypadku uzasadnione jest zwiększenie rozdzielczości skanowania lub głębi kolorów lub obu parametrów jednocześnie.</w:t>
      </w:r>
    </w:p>
    <w:p w:rsidR="00294F40" w:rsidRPr="00F259DD" w:rsidRDefault="00294F40" w:rsidP="00B007F9">
      <w:pPr>
        <w:pStyle w:val="Styl12"/>
        <w:numPr>
          <w:ilvl w:val="1"/>
          <w:numId w:val="9"/>
        </w:numPr>
        <w:rPr>
          <w:rFonts w:ascii="Arial Narrow" w:hAnsi="Arial Narrow"/>
          <w:b/>
        </w:rPr>
      </w:pPr>
      <w:r w:rsidRPr="00F259DD">
        <w:rPr>
          <w:rFonts w:ascii="Arial Narrow" w:hAnsi="Arial Narrow"/>
          <w:b/>
        </w:rPr>
        <w:t xml:space="preserve">Indeksacja opisowa kopii cyfrowych dokumentów </w:t>
      </w:r>
      <w:proofErr w:type="spellStart"/>
      <w:r w:rsidRPr="00F259DD">
        <w:rPr>
          <w:rFonts w:ascii="Arial Narrow" w:hAnsi="Arial Narrow"/>
          <w:b/>
        </w:rPr>
        <w:t>PZGiK</w:t>
      </w:r>
      <w:proofErr w:type="spellEnd"/>
      <w:r w:rsidRPr="00F259DD">
        <w:rPr>
          <w:rFonts w:ascii="Arial Narrow" w:hAnsi="Arial Narrow"/>
          <w:b/>
        </w:rPr>
        <w:t>.</w:t>
      </w:r>
    </w:p>
    <w:p w:rsidR="00EB66EC" w:rsidRPr="00F259DD" w:rsidRDefault="00EB66EC" w:rsidP="009A4903">
      <w:pPr>
        <w:pStyle w:val="Styl12"/>
        <w:numPr>
          <w:ilvl w:val="2"/>
          <w:numId w:val="9"/>
        </w:numPr>
        <w:rPr>
          <w:rFonts w:ascii="Arial Narrow" w:hAnsi="Arial Narrow"/>
        </w:rPr>
      </w:pPr>
      <w:r w:rsidRPr="00F259DD">
        <w:rPr>
          <w:rFonts w:ascii="Arial Narrow" w:hAnsi="Arial Narrow"/>
        </w:rPr>
        <w:t xml:space="preserve">Każdy plik PDF należy odpowiednio nazwać stosując wzorce zgodne ze słownikiem przedstawionym w załączniku nr </w:t>
      </w:r>
      <w:r w:rsidR="005079A9" w:rsidRPr="00F259DD">
        <w:rPr>
          <w:rFonts w:ascii="Arial Narrow" w:hAnsi="Arial Narrow"/>
        </w:rPr>
        <w:t>4</w:t>
      </w:r>
      <w:r w:rsidRPr="00F259DD">
        <w:rPr>
          <w:rFonts w:ascii="Arial Narrow" w:hAnsi="Arial Narrow"/>
        </w:rPr>
        <w:t xml:space="preserve"> do niniejszych Warunków Technicznych. Należy dokładnie zapoznać się ze słownikiem wzorców, aby w sposób prawidłowy i jednolity rozróżnić rodzaje dokumentów. Dokumenty zasobu przejściowego rozróżnić według podanych wzorców. Dokumenty stanowiące kopie z innych opracowań nazwać mianem "%dok-wyj%". W przypadku niejasności oraz trudności w przyporządkowaniu wzorca do dokumentu analogowego należy konsultować się z Zamawiającym przedstawiając stosowne przykłady. Uzgodnione rozwiązania należy stosować do przypadków podobnych. Zakłada się, że osoby nadzorujące prace posiadają stosowne doświadczenie w pracy na archiwalnych dokumentach zasobu i potrafią je rozróżniać. Do nazwy należy dodać numer kolejny dokumentu w operacie (jeżeli dany rodzaj dokumentu występuje więcej niż jeden raz (np.: operat zawiera kilka szkiców) oraz numer operatu według przykładu: "SZKP_001-</w:t>
      </w:r>
      <w:r w:rsidR="00B10467" w:rsidRPr="00F259DD">
        <w:rPr>
          <w:rFonts w:ascii="Arial Narrow" w:hAnsi="Arial Narrow"/>
        </w:rPr>
        <w:t>12</w:t>
      </w:r>
      <w:r w:rsidRPr="00F259DD">
        <w:rPr>
          <w:rFonts w:ascii="Arial Narrow" w:hAnsi="Arial Narrow"/>
        </w:rPr>
        <w:t xml:space="preserve">-1999_T2.PDF" gdzie SZKP - wzorzec dla szkiców polowych, 001 - numer szkicu polowego w operacie przy czym numery kolejnych dokumentów budujemy z notacji 3-cyfrowej (jak w przykładzie) rozpoczynając od 001 a kończąc na 999 dla każdego rodzaju dokumentu (analogicznie postępujemy przy rozróżnianiu wielu plików wielostronicowych dla dużych dokumentów), </w:t>
      </w:r>
      <w:r w:rsidR="00B10467" w:rsidRPr="00F259DD">
        <w:rPr>
          <w:rFonts w:ascii="Arial Narrow" w:hAnsi="Arial Narrow"/>
        </w:rPr>
        <w:t>12</w:t>
      </w:r>
      <w:r w:rsidRPr="00F259DD">
        <w:rPr>
          <w:rFonts w:ascii="Arial Narrow" w:hAnsi="Arial Narrow"/>
        </w:rPr>
        <w:t>-1999 - przykładowy numer operatu, T2 - tom drugi tego operatu (stosuje się wyłącznie, kiedy pierwotny operat ma więcej niż jeden tom), PDF - oznaczenie formatu pliku.</w:t>
      </w:r>
    </w:p>
    <w:p w:rsidR="00EB66EC" w:rsidRPr="00F259DD" w:rsidRDefault="00EB66EC" w:rsidP="009A4903">
      <w:pPr>
        <w:pStyle w:val="Styl12"/>
        <w:numPr>
          <w:ilvl w:val="2"/>
          <w:numId w:val="9"/>
        </w:numPr>
        <w:rPr>
          <w:rFonts w:ascii="Arial Narrow" w:hAnsi="Arial Narrow"/>
        </w:rPr>
      </w:pPr>
      <w:r w:rsidRPr="00F259DD">
        <w:rPr>
          <w:rFonts w:ascii="Arial Narrow" w:hAnsi="Arial Narrow"/>
        </w:rPr>
        <w:t>Każdy plik PDF operatu należy umieścić w katalogu o nazwie operatu wraz z numerem tomu (w przypadku, kiedy operat będzie posiadał więcej niż jeden tom), np.: dla pliku "SZKP_001-</w:t>
      </w:r>
      <w:r w:rsidR="00B10467" w:rsidRPr="00F259DD">
        <w:rPr>
          <w:rFonts w:ascii="Arial Narrow" w:hAnsi="Arial Narrow"/>
        </w:rPr>
        <w:t>12</w:t>
      </w:r>
      <w:r w:rsidRPr="00F259DD">
        <w:rPr>
          <w:rFonts w:ascii="Arial Narrow" w:hAnsi="Arial Narrow"/>
        </w:rPr>
        <w:t>-1999_T2.PDF" nazwa katalogu to "</w:t>
      </w:r>
      <w:r w:rsidR="00B10467" w:rsidRPr="00F259DD">
        <w:rPr>
          <w:rFonts w:ascii="Arial Narrow" w:hAnsi="Arial Narrow"/>
        </w:rPr>
        <w:t>12</w:t>
      </w:r>
      <w:r w:rsidRPr="00F259DD">
        <w:rPr>
          <w:rFonts w:ascii="Arial Narrow" w:hAnsi="Arial Narrow"/>
        </w:rPr>
        <w:t>-1999_T2". Nazwa katalogu operatu musi być tożsama z numerem operatu z wyłączeniem znaków, które nie są dozwolone w nazewnictwie plików i katalogów w systemie Windows. Zamiast ukośników "/" stosujemy pauzę "-". W miejscu oddzielenia numeru operatu od numeru jego tomu stosujemy podkreślenie "_". Kolejne tomy oznaczamy literą "T"</w:t>
      </w:r>
      <w:r w:rsidR="002A3378" w:rsidRPr="00F259DD">
        <w:rPr>
          <w:rFonts w:ascii="Arial Narrow" w:hAnsi="Arial Narrow"/>
        </w:rPr>
        <w:t>,</w:t>
      </w:r>
      <w:r w:rsidRPr="00F259DD">
        <w:rPr>
          <w:rFonts w:ascii="Arial Narrow" w:hAnsi="Arial Narrow"/>
        </w:rPr>
        <w:t xml:space="preserve"> a po niej stosujemy numerację </w:t>
      </w:r>
      <w:r w:rsidRPr="00F259DD">
        <w:rPr>
          <w:rFonts w:ascii="Arial Narrow" w:hAnsi="Arial Narrow"/>
        </w:rPr>
        <w:lastRenderedPageBreak/>
        <w:t>arabską tomów. Przy rozmieszczaniu poszczególnych dokumentów w katalogach obrębowych i jednostek ewidencyjnych należy zwrócić uwagę na operaty istniejące w BDST</w:t>
      </w:r>
      <w:r w:rsidR="002A3378" w:rsidRPr="00F259DD">
        <w:rPr>
          <w:rFonts w:ascii="Arial Narrow" w:hAnsi="Arial Narrow"/>
        </w:rPr>
        <w:t>,</w:t>
      </w:r>
      <w:r w:rsidRPr="00F259DD">
        <w:rPr>
          <w:rFonts w:ascii="Arial Narrow" w:hAnsi="Arial Narrow"/>
        </w:rPr>
        <w:t xml:space="preserve"> a w szczególności na informację o tym do jakiego obrębu ewidencyjnego są one przypisane. Wykonawca może zmienić przypisanie operatu do innego niż w BDST obrębu ewidencyjnego, kiedy istnieją na to jednoznaczne przesłanki. Zmianę przypisania należy także uzupełnić w BDST. Wszystkie pliki kopii cyfrowych stron operatu jak i pliki stowarzyszone należy umieszczać w katalogu operatu. Numery operatów stosowane w nazwach plików muszą być takie same jak numer operatu zastosowany w katalogu operatu.</w:t>
      </w:r>
    </w:p>
    <w:p w:rsidR="00EB66EC" w:rsidRPr="00F259DD" w:rsidRDefault="00EB66EC" w:rsidP="009A4903">
      <w:pPr>
        <w:pStyle w:val="Styl12"/>
        <w:numPr>
          <w:ilvl w:val="2"/>
          <w:numId w:val="9"/>
        </w:numPr>
        <w:rPr>
          <w:rFonts w:ascii="Arial Narrow" w:hAnsi="Arial Narrow"/>
        </w:rPr>
      </w:pPr>
      <w:r w:rsidRPr="00F259DD">
        <w:rPr>
          <w:rFonts w:ascii="Arial Narrow" w:hAnsi="Arial Narrow"/>
        </w:rPr>
        <w:t>W każdym katalogu należy umieścić plik opisowy operatu zawierający następujące dane wynikające z § 9 punkt 1 rozporządzenia o zasobie:</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Identyfikator ewidencyjny materiału zasobu.</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Data wpisania materiału zasobu do ewidencji - data przyjęcia operatu do zasobu.</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Data zgłoszenia pracy geodezyjnej.</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Identyfikator zgłoszenia pracy geodezyjnej.</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Nazwa materiału zasobu.</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Informacje o położeniu obszaru, którego dotyczy materiał zasobu: województwo, powiat, gmina, obręb.</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Informacje o źródle pochodzenia i sposobie pozyskania materiału zasobu, w przypadku gdy materiał ten nie jest rezultatem zgłoszonych prac.</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Informacje o postaci, w jakiej jest przechowywany materiał zasobu.</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Informacje o rodzaju nośnika informacji, jeżeli materiał zasobu jest w postaci nie-elektronicznej.</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Informacje o twórcy materiału zasobu</w:t>
      </w:r>
      <w:r w:rsidR="001B3AF3" w:rsidRPr="00F259DD">
        <w:rPr>
          <w:rFonts w:ascii="Arial Narrow" w:hAnsi="Arial Narrow"/>
        </w:rPr>
        <w:t xml:space="preserve"> - </w:t>
      </w:r>
      <w:r w:rsidR="001B3AF3" w:rsidRPr="00F259DD">
        <w:rPr>
          <w:rFonts w:ascii="Arial Narrow" w:eastAsia="Times New Roman" w:hAnsi="Arial Narrow"/>
        </w:rPr>
        <w:t xml:space="preserve">jednostka wykonawstwa geodezyjnego </w:t>
      </w:r>
      <w:r w:rsidR="001B3AF3" w:rsidRPr="00F259DD">
        <w:rPr>
          <w:rFonts w:ascii="Arial Narrow" w:hAnsi="Arial Narrow"/>
        </w:rPr>
        <w:t>zgodnie z ujednoliconym słownikiem</w:t>
      </w:r>
      <w:r w:rsidRPr="00F259DD">
        <w:rPr>
          <w:rFonts w:ascii="Arial Narrow" w:hAnsi="Arial Narrow"/>
        </w:rPr>
        <w:t>.</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Informacje o dostępie do materiału zasobu.</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Oznaczenie podstawowego typu materiałów zasobu - zgodnie z przepisami wydanymi na podstawie art. 5 ust. 2a ustawy o zasobie narodowym.</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Informacja o kategorii archiwalnej materiału zasobu.</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Kod języka naturalnego zgodnie z przepisami wydanymi na podstawie art. 5 ust. 2a ustawy z dnia 14 lipca 1983 r. o zasobie narodowym.</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Streszczenie, spis treści lub krótki opis zawartości - treść tego atrybutu należy ustalić z Zamawiającym w toku prac, w szczególności należy podać liczbę stron operatu/tomu wynikającą ze spisu treści lub, kiedy nie ma spisu treści, wynikającą z fizycznego przeliczenia wykonanego w trakcie inwentaryzacji.</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Oznaczenie identyfikujące materiał zasobu w dniu jego przyjęcia do zasobu.</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Sygnatura i data dokumentu orzekającego o wyłączeniu materiału z zasobu.</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Data wyłączenia materiału zasobu z zasobu.</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Data przekazania materiału zasobu do archiwum państwowego lub data brakowania.</w:t>
      </w:r>
    </w:p>
    <w:p w:rsidR="008433DA" w:rsidRPr="00F259DD" w:rsidRDefault="008433DA" w:rsidP="009A4903">
      <w:pPr>
        <w:pStyle w:val="Akapitzlist"/>
        <w:autoSpaceDE w:val="0"/>
        <w:ind w:left="1224"/>
        <w:jc w:val="both"/>
        <w:rPr>
          <w:rFonts w:ascii="Arial Narrow" w:hAnsi="Arial Narrow" w:cs="Times New Roman"/>
          <w:b/>
          <w:sz w:val="22"/>
          <w:szCs w:val="22"/>
        </w:rPr>
      </w:pPr>
      <w:r w:rsidRPr="00F259DD">
        <w:rPr>
          <w:rFonts w:ascii="Arial Narrow" w:hAnsi="Arial Narrow" w:cs="Times New Roman"/>
          <w:b/>
          <w:kern w:val="0"/>
          <w:sz w:val="22"/>
          <w:szCs w:val="22"/>
          <w:lang w:eastAsia="pl-PL"/>
        </w:rPr>
        <w:t>a także:</w:t>
      </w:r>
    </w:p>
    <w:p w:rsidR="009146F6" w:rsidRPr="00F259DD" w:rsidRDefault="009146F6" w:rsidP="009A4903">
      <w:pPr>
        <w:pStyle w:val="Styl12"/>
        <w:numPr>
          <w:ilvl w:val="3"/>
          <w:numId w:val="9"/>
        </w:numPr>
        <w:rPr>
          <w:rFonts w:ascii="Arial Narrow" w:hAnsi="Arial Narrow"/>
        </w:rPr>
      </w:pPr>
      <w:r w:rsidRPr="00F259DD">
        <w:rPr>
          <w:rFonts w:ascii="Arial Narrow" w:hAnsi="Arial Narrow"/>
        </w:rPr>
        <w:t>Informacja o numerach działek wynikowych będących celem danego opracowania wraz z zachowaniem danych o arkuszu działki.</w:t>
      </w:r>
    </w:p>
    <w:p w:rsidR="008433DA" w:rsidRPr="00F259DD" w:rsidRDefault="008433DA" w:rsidP="009A4903">
      <w:pPr>
        <w:pStyle w:val="Styl12"/>
        <w:numPr>
          <w:ilvl w:val="3"/>
          <w:numId w:val="9"/>
        </w:numPr>
        <w:rPr>
          <w:rFonts w:ascii="Arial Narrow" w:hAnsi="Arial Narrow"/>
        </w:rPr>
      </w:pPr>
      <w:r w:rsidRPr="00F259DD">
        <w:rPr>
          <w:rFonts w:ascii="Arial Narrow" w:hAnsi="Arial Narrow"/>
        </w:rPr>
        <w:t>Informacja o osobie uprawnionej, która poświadczała powstałą dokumentację prac - imię i nazwisko - zgodnie z ujednoliconym słownikiem geodetów uprawnionych.</w:t>
      </w:r>
    </w:p>
    <w:p w:rsidR="008433DA" w:rsidRPr="00F259DD" w:rsidRDefault="008433DA" w:rsidP="009A4903">
      <w:pPr>
        <w:pStyle w:val="Styl12"/>
        <w:numPr>
          <w:ilvl w:val="3"/>
          <w:numId w:val="9"/>
        </w:numPr>
        <w:rPr>
          <w:rFonts w:ascii="Arial Narrow" w:hAnsi="Arial Narrow"/>
        </w:rPr>
      </w:pPr>
      <w:r w:rsidRPr="00F259DD">
        <w:rPr>
          <w:rFonts w:ascii="Arial Narrow" w:hAnsi="Arial Narrow"/>
        </w:rPr>
        <w:t>Informacja o asortymencie prac geodezyjnych i kartograficznych jaki został wykonany w ramach prowadzonej pracy przy czym w przypadku opracowania posiadającego różne asortymenty należy wymienić je wszystkie (np.: podział działki, wznowienie granic działek) - zgodnie z ujednoliconym słownikiem asortymentów prac.</w:t>
      </w:r>
    </w:p>
    <w:p w:rsidR="00EB66EC" w:rsidRPr="00F259DD" w:rsidRDefault="008433DA" w:rsidP="009A4903">
      <w:pPr>
        <w:pStyle w:val="Styl12"/>
        <w:numPr>
          <w:ilvl w:val="3"/>
          <w:numId w:val="9"/>
        </w:numPr>
        <w:rPr>
          <w:rFonts w:ascii="Arial Narrow" w:hAnsi="Arial Narrow"/>
        </w:rPr>
      </w:pPr>
      <w:r w:rsidRPr="00F259DD">
        <w:rPr>
          <w:rFonts w:ascii="Arial Narrow" w:hAnsi="Arial Narrow"/>
        </w:rPr>
        <w:t>Informacja dodatkowa w postaci pola opisowego (tekstowego) ustalona w toku prac z Zamawiającym a służąca do odróżnienia opracowań specjalnych mających istotne znaczenie dla Zamawiającego.</w:t>
      </w:r>
    </w:p>
    <w:p w:rsidR="00EB66EC" w:rsidRPr="00F259DD" w:rsidRDefault="00EB66EC" w:rsidP="009A4903">
      <w:pPr>
        <w:pStyle w:val="Styl12"/>
        <w:numPr>
          <w:ilvl w:val="2"/>
          <w:numId w:val="9"/>
        </w:numPr>
        <w:rPr>
          <w:rFonts w:ascii="Arial Narrow" w:hAnsi="Arial Narrow"/>
        </w:rPr>
      </w:pPr>
      <w:r w:rsidRPr="00F259DD">
        <w:rPr>
          <w:rFonts w:ascii="Arial Narrow" w:hAnsi="Arial Narrow"/>
        </w:rPr>
        <w:t xml:space="preserve">Plik opisowy może mieć format XML zawierający pola wymienione w schemacie aplikacyjnym z rozporządzenia o zasobie, format pliku tekstowego lub </w:t>
      </w:r>
      <w:r w:rsidR="00BE6988" w:rsidRPr="00F259DD">
        <w:rPr>
          <w:rFonts w:ascii="Arial Narrow" w:hAnsi="Arial Narrow"/>
        </w:rPr>
        <w:t xml:space="preserve">można zastosować </w:t>
      </w:r>
      <w:r w:rsidRPr="00F259DD">
        <w:rPr>
          <w:rFonts w:ascii="Arial Narrow" w:hAnsi="Arial Narrow"/>
        </w:rPr>
        <w:t xml:space="preserve">oba rodzaje plików, z tym że strukturę pliku tekstowego należy uzgodnić z Zamawiającym. W szczególności od Wykonawcy wymaga się aby wszystkie wymienione atrybuty były określone rzetelnie. Plik opisowy operatu musi mieć nazwę taką samą jak nazwa katalogu operatu opatrzoną odpowiednim rozszerzeniem wynikającym z przyjętej struktury pliku opisowego (np.: </w:t>
      </w:r>
      <w:r w:rsidR="00B10467" w:rsidRPr="00F259DD">
        <w:rPr>
          <w:rFonts w:ascii="Arial Narrow" w:hAnsi="Arial Narrow"/>
        </w:rPr>
        <w:t>12</w:t>
      </w:r>
      <w:r w:rsidRPr="00F259DD">
        <w:rPr>
          <w:rFonts w:ascii="Arial Narrow" w:hAnsi="Arial Narrow"/>
        </w:rPr>
        <w:t xml:space="preserve">-1999_T2.XML). Na dzień dzisiejszy nie istnieje interfejsowa możliwość </w:t>
      </w:r>
      <w:r w:rsidRPr="00F259DD">
        <w:rPr>
          <w:rFonts w:ascii="Arial Narrow" w:hAnsi="Arial Narrow"/>
        </w:rPr>
        <w:lastRenderedPageBreak/>
        <w:t>zaimportowania tych informacji z pliku opisowego automatycznie do BDST (za pomocą funkcji do modyfikacji jednostkowych). Pliki opisowe operatów mają służyć udokumentowaniu wykonanych prac oraz stanowić kopię zapasową tych danych w postaci plikowej. Wszystkie atrybuty wymienione w plikach opisowych muszą zostać przeniesione do ich odpowiedników w BDST, zarówno dla obiektów operatów jak i innych obiektów powiązanych, w których występują odpowiedniki tych atrybutów, np.: informacja o asortymentach prac występuje zarówno przy obiekcie operatu, obiekcie zgłoszenia pracy jak i przy obiekcie dokumentu składowego operatu.</w:t>
      </w:r>
    </w:p>
    <w:p w:rsidR="00EB66EC" w:rsidRPr="00F259DD" w:rsidRDefault="00EB66EC" w:rsidP="009A4903">
      <w:pPr>
        <w:pStyle w:val="Styl12"/>
        <w:numPr>
          <w:ilvl w:val="2"/>
          <w:numId w:val="9"/>
        </w:numPr>
        <w:rPr>
          <w:rFonts w:ascii="Arial Narrow" w:hAnsi="Arial Narrow"/>
        </w:rPr>
      </w:pPr>
      <w:r w:rsidRPr="00F259DD">
        <w:rPr>
          <w:rFonts w:ascii="Arial Narrow" w:hAnsi="Arial Narrow"/>
        </w:rPr>
        <w:t>Wszelkie atrybuty opisowe jakie Wykonawca jest zobowiązany uzupełnić, należy w pierwszej kolejności pozyskać ze słowników tych atrybutów (jeżeli takie funkcjonują w BDST), a w drugiej kolejności, w porozumieniu z Zamawiającym, utworzyć i uzupełnić w słownikach brakujące wpisy. Należy się spodziewać, ze względu na dużą rozpiętość czasową, że wiele wartości atrybutów będzie wymagało uzupełnienia. W celu właściwego i jednoznacznego przypisania atrybutów Wykonawca, w porozumieniu z Zamawiającym, oraz pod jego nadzorem, dokona ujednolicenia słowników wszystkich uzupełnianych atrybutów w BDST tak by określona wartość słownikowa wskazywała zawsze na jedną wartość (reprezentację) w bazie danych i występowała w tejże bazie tylko jeden raz. Proces ujednolicenia musi nastąpić w początkowej fazie zlecenia, aby indeksacja opisowa była wykonywana z wykorzystaniem ujednoliconych słowników. W czasie wykonywania indeksacji opisowej, w przypadku natrafienia na wartość nie występującą w ujednoliconych słownikach, należy informację o tym przekazać Zamawiającemu, oraz w porozumieniu z nim, dokonać uzupełnienia brakujących wartości w słownikach.</w:t>
      </w:r>
    </w:p>
    <w:p w:rsidR="00EB66EC" w:rsidRPr="00F259DD" w:rsidRDefault="00EB66EC" w:rsidP="009A4903">
      <w:pPr>
        <w:pStyle w:val="Styl12"/>
        <w:numPr>
          <w:ilvl w:val="2"/>
          <w:numId w:val="9"/>
        </w:numPr>
        <w:rPr>
          <w:rFonts w:ascii="Arial Narrow" w:hAnsi="Arial Narrow"/>
        </w:rPr>
      </w:pPr>
      <w:r w:rsidRPr="00F259DD">
        <w:rPr>
          <w:rFonts w:ascii="Arial Narrow" w:hAnsi="Arial Narrow"/>
        </w:rPr>
        <w:t>Każdą stronę dokumentu cyfrowego (w przypadku dokumentów wielostronicowych - każdą stronicę) należy opatrzyć w znak wodny zawierający numer operatu oraz identyfikator materiału zasobu, tak jak to przedstawiono na przykładzie poniżej. Należy dołożyć wszelkich starań, aby tenże znak wodny był zarówno widoczny na wydruku, jak i nie pokrywał w 100 % treści na tle jakiej został wybity - aby ta treść była czytelna. Rozmiar czcionki, stopień zaczernienia, sposób mieszania barw, kolor oraz format i wielkość znaków wodnych zostaną ustalone w toku prac z Zamawiającym. Znak wodny należy wstawić w postaci wektorowego obiektu tekstowego umieszczonego na dokumencie PDF bez ingerencji w piksele obrazu. Znaki wodne umieszczone na dokumencie muszą odpowiadać odpowiednim numerom operatu oraz identyfikatorom materiału zasobu w BDST.</w:t>
      </w:r>
    </w:p>
    <w:p w:rsidR="00EB66EC" w:rsidRPr="00F259DD" w:rsidRDefault="00EB66EC" w:rsidP="00EB66EC">
      <w:pPr>
        <w:autoSpaceDE w:val="0"/>
        <w:ind w:left="716"/>
        <w:jc w:val="both"/>
        <w:rPr>
          <w:rFonts w:ascii="Arial Narrow" w:hAnsi="Arial Narrow" w:cs="Times New Roman"/>
          <w:sz w:val="22"/>
          <w:szCs w:val="22"/>
        </w:rPr>
      </w:pPr>
    </w:p>
    <w:p w:rsidR="009C5A99" w:rsidRDefault="00EB66EC" w:rsidP="009A4903">
      <w:pPr>
        <w:pStyle w:val="Akapitzlist"/>
        <w:autoSpaceDE w:val="0"/>
        <w:ind w:left="0"/>
        <w:rPr>
          <w:rFonts w:ascii="Arial Narrow" w:hAnsi="Arial Narrow" w:cs="Times New Roman"/>
          <w:sz w:val="22"/>
          <w:szCs w:val="22"/>
        </w:rPr>
      </w:pPr>
      <w:r w:rsidRPr="00F259DD">
        <w:rPr>
          <w:rFonts w:ascii="Arial Narrow" w:hAnsi="Arial Narrow" w:cs="Times New Roman"/>
          <w:sz w:val="22"/>
          <w:szCs w:val="22"/>
        </w:rPr>
        <w:t>Rysunek 1: Przykład znaku wodnego na dokumencie szkicu polowego</w:t>
      </w:r>
      <w:r w:rsidR="009C5A99">
        <w:rPr>
          <w:rFonts w:ascii="Arial Narrow" w:hAnsi="Arial Narrow" w:cs="Times New Roman"/>
          <w:sz w:val="22"/>
          <w:szCs w:val="22"/>
        </w:rPr>
        <w:t>.</w:t>
      </w:r>
    </w:p>
    <w:p w:rsidR="00EB66EC" w:rsidRPr="00F259DD" w:rsidRDefault="00623C79" w:rsidP="009A4903">
      <w:pPr>
        <w:pStyle w:val="Akapitzlist"/>
        <w:autoSpaceDE w:val="0"/>
        <w:ind w:left="0"/>
        <w:rPr>
          <w:rFonts w:ascii="Arial Narrow" w:hAnsi="Arial Narrow" w:cs="Times New Roman"/>
          <w:sz w:val="22"/>
          <w:szCs w:val="22"/>
        </w:rPr>
      </w:pPr>
      <w:r>
        <w:rPr>
          <w:rFonts w:ascii="Arial Narrow" w:hAnsi="Arial Narrow" w:cs="Times New Roman"/>
          <w:noProof/>
          <w:sz w:val="22"/>
          <w:szCs w:val="22"/>
          <w:lang w:eastAsia="pl-PL"/>
        </w:rPr>
        <w:drawing>
          <wp:inline distT="0" distB="0" distL="0" distR="0">
            <wp:extent cx="6150610" cy="1898015"/>
            <wp:effectExtent l="19050" t="0" r="2540" b="0"/>
            <wp:docPr id="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150610" cy="1898015"/>
                    </a:xfrm>
                    <a:prstGeom prst="rect">
                      <a:avLst/>
                    </a:prstGeom>
                    <a:noFill/>
                    <a:ln w="9525">
                      <a:noFill/>
                      <a:miter lim="800000"/>
                      <a:headEnd/>
                      <a:tailEnd/>
                    </a:ln>
                  </pic:spPr>
                </pic:pic>
              </a:graphicData>
            </a:graphic>
          </wp:inline>
        </w:drawing>
      </w:r>
    </w:p>
    <w:p w:rsidR="00EB66EC" w:rsidRPr="00F259DD" w:rsidRDefault="00EB66EC" w:rsidP="00EB66EC">
      <w:pPr>
        <w:jc w:val="center"/>
        <w:rPr>
          <w:rFonts w:ascii="Arial Narrow" w:hAnsi="Arial Narrow" w:cs="Times New Roman"/>
          <w:sz w:val="22"/>
          <w:szCs w:val="22"/>
        </w:rPr>
      </w:pPr>
    </w:p>
    <w:p w:rsidR="00294F40" w:rsidRPr="00F259DD" w:rsidRDefault="00294F40" w:rsidP="00B007F9">
      <w:pPr>
        <w:pStyle w:val="Styl12"/>
        <w:numPr>
          <w:ilvl w:val="1"/>
          <w:numId w:val="9"/>
        </w:numPr>
        <w:rPr>
          <w:rFonts w:ascii="Arial Narrow" w:hAnsi="Arial Narrow"/>
          <w:b/>
        </w:rPr>
      </w:pPr>
      <w:r w:rsidRPr="00F259DD">
        <w:rPr>
          <w:rFonts w:ascii="Arial Narrow" w:hAnsi="Arial Narrow"/>
          <w:b/>
        </w:rPr>
        <w:t xml:space="preserve">Indeksacja przestrzenna obrazów cyfrowych dokumentów </w:t>
      </w:r>
      <w:proofErr w:type="spellStart"/>
      <w:r w:rsidRPr="00F259DD">
        <w:rPr>
          <w:rFonts w:ascii="Arial Narrow" w:hAnsi="Arial Narrow"/>
          <w:b/>
        </w:rPr>
        <w:t>PZGiK</w:t>
      </w:r>
      <w:proofErr w:type="spellEnd"/>
      <w:r w:rsidRPr="00F259DD">
        <w:rPr>
          <w:rFonts w:ascii="Arial Narrow" w:hAnsi="Arial Narrow"/>
          <w:b/>
        </w:rPr>
        <w:t>.</w:t>
      </w:r>
    </w:p>
    <w:p w:rsidR="00EB66EC" w:rsidRPr="00F259DD" w:rsidRDefault="00EB66EC" w:rsidP="009A4903">
      <w:pPr>
        <w:pStyle w:val="Styl12"/>
        <w:numPr>
          <w:ilvl w:val="2"/>
          <w:numId w:val="9"/>
        </w:numPr>
        <w:rPr>
          <w:rFonts w:ascii="Arial Narrow" w:hAnsi="Arial Narrow"/>
        </w:rPr>
      </w:pPr>
      <w:r w:rsidRPr="00F259DD">
        <w:rPr>
          <w:rFonts w:ascii="Arial Narrow" w:hAnsi="Arial Narrow"/>
        </w:rPr>
        <w:t xml:space="preserve">Zakresy przestrzenne tworzy się i umieszcza w BDST w układzie współrzędnych </w:t>
      </w:r>
      <w:r w:rsidR="00294F40" w:rsidRPr="00F259DD">
        <w:rPr>
          <w:rFonts w:ascii="Arial Narrow" w:hAnsi="Arial Narrow"/>
        </w:rPr>
        <w:t>opracowania</w:t>
      </w:r>
      <w:r w:rsidRPr="00F259DD">
        <w:rPr>
          <w:rFonts w:ascii="Arial Narrow" w:hAnsi="Arial Narrow"/>
        </w:rPr>
        <w:t>.</w:t>
      </w:r>
    </w:p>
    <w:p w:rsidR="00EB66EC" w:rsidRPr="00F259DD" w:rsidRDefault="00EB66EC" w:rsidP="009A4903">
      <w:pPr>
        <w:pStyle w:val="Styl12"/>
        <w:numPr>
          <w:ilvl w:val="2"/>
          <w:numId w:val="9"/>
        </w:numPr>
        <w:rPr>
          <w:rFonts w:ascii="Arial Narrow" w:hAnsi="Arial Narrow"/>
        </w:rPr>
      </w:pPr>
      <w:r w:rsidRPr="00F259DD">
        <w:rPr>
          <w:rFonts w:ascii="Arial Narrow" w:hAnsi="Arial Narrow"/>
        </w:rPr>
        <w:t xml:space="preserve">Zakresy przestrzenne tworzy się dla każdego obiektu operatu, obiektu zgłoszenia pracy geodezyjnej, obiektu dokumentu składowego operatu oraz dokumentu cyfrowego, niezależnie, jeżeli nie istnieją przesłanki do tego, że zakres danego rodzaju obiektu jest tożsamy z zakresem obiektu powiązanego lub nadrzędnego. W przypadku, kiedy istnieją takie przesłanki zakres ten należy utworzyć lub przejąć z tożsamości lub relacji do obiektu powiązanego lub nadrzędnego. W szczególności, każdy dokument cyfrowy będący rodzajem szkicu polowego, zarysu pomiarowego, szkicu granicznego lub innego graficznego opisu relacji geometrycznych pomiędzy obiektami ewidencji gruntów i budynków musi mieć swój niezależny zakres przestrzenny. Zakres dokumentu składowego operatu należy utworzyć z zakresu powiązanego dokumentu cyfrowego poprzez przejęcie, a kiedy ten dokument nie posiada swojego </w:t>
      </w:r>
      <w:r w:rsidRPr="00F259DD">
        <w:rPr>
          <w:rFonts w:ascii="Arial Narrow" w:hAnsi="Arial Narrow"/>
        </w:rPr>
        <w:lastRenderedPageBreak/>
        <w:t>indywidualnego zakresu, należy go utworzyć poprzez przejęcie z zakresu obiektu nadrzędnego czyli operatu. Zakres operatu należy utworzyć z agregacji zakresów dokumentów składowych tego operatu. Kiedy dokumenty składowe operatu nie posiadają swoich indywidualnych zakresów, zakres operatu należy utworzyć z innych dostępnych informacji, np.: z danych pomiarowych zamieszczonych w operacie. Zakres zgłoszenia pracy należy utworzyć z zakresu powiązanego operatu poprzez przejęcie. Należy dołożyć wszelkich starań aby utworzyć zakresy dla wszystkich obiektów, dla których się tego wymaga, ze względu na istotną rolę tego atrybutu przy późniejszej sprawnej obsłudze zgłoszeń prac.</w:t>
      </w:r>
    </w:p>
    <w:p w:rsidR="00EB66EC" w:rsidRPr="00F259DD" w:rsidRDefault="00EB66EC" w:rsidP="009A4903">
      <w:pPr>
        <w:pStyle w:val="Styl12"/>
        <w:numPr>
          <w:ilvl w:val="2"/>
          <w:numId w:val="9"/>
        </w:numPr>
        <w:rPr>
          <w:rFonts w:ascii="Arial Narrow" w:hAnsi="Arial Narrow"/>
        </w:rPr>
      </w:pPr>
      <w:r w:rsidRPr="00F259DD">
        <w:rPr>
          <w:rFonts w:ascii="Arial Narrow" w:hAnsi="Arial Narrow"/>
        </w:rPr>
        <w:t>Zakresy przestrzenne należy utworzyć na podstawie:</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wektorowych map ewidencji gruntów i budynków prowadzonych w BDST,</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cyfrowych kopii analogowych map ewidencji gruntów i budynków oraz map zasadniczych, które zostaną przekazane do opracowania,</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materiałów obliczeniowych w tym wykazów współrzędnych znajdujących się w składzie operatu,</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innych danych przekazanych przez Zamawiającego w toku prac.</w:t>
      </w:r>
    </w:p>
    <w:p w:rsidR="00EB66EC" w:rsidRPr="00F259DD" w:rsidRDefault="00EB66EC" w:rsidP="00BE6988">
      <w:pPr>
        <w:pStyle w:val="Styl12"/>
        <w:numPr>
          <w:ilvl w:val="2"/>
          <w:numId w:val="9"/>
        </w:numPr>
        <w:rPr>
          <w:rFonts w:ascii="Arial Narrow" w:hAnsi="Arial Narrow"/>
        </w:rPr>
      </w:pPr>
      <w:r w:rsidRPr="00F259DD">
        <w:rPr>
          <w:rFonts w:ascii="Arial Narrow" w:hAnsi="Arial Narrow"/>
        </w:rPr>
        <w:t>Zakresy przestrzenne należy docelowo przypisać do właściwych obiektów w BDST. Niezależnie, Wykonawca jest zobowiązany do utworzenia plikowych reprezentacji zakresów przestrzennych w postaci plików zakresu WKT umieszczonych w katalogach operatów, wraz z kopiami cyfrowymi ich dokumentów przed dokonaniem zasilenia BDST. Nazwy plików zakresów muszą być takie same jak nazwy plików kopii cyfrowych dokumentów, a różnić się jedynie rozszerzeniem (np.: SZKP_001-</w:t>
      </w:r>
      <w:r w:rsidR="00B10467" w:rsidRPr="00F259DD">
        <w:rPr>
          <w:rFonts w:ascii="Arial Narrow" w:hAnsi="Arial Narrow"/>
        </w:rPr>
        <w:t>12</w:t>
      </w:r>
      <w:r w:rsidRPr="00F259DD">
        <w:rPr>
          <w:rFonts w:ascii="Arial Narrow" w:hAnsi="Arial Narrow"/>
        </w:rPr>
        <w:t xml:space="preserve">-1999_T2.WKT). Oprócz plików zakresów dla dokumentów Wykonawca jest zobowiązany do przekazania pliku zakresu dla operatu, jako agregacji plików zakresów dokumentów składowych, lub powstały z innych danych, jeżeli żaden dokument składowy operatu nie posiada określonego niezależnego zakresu. Nazwa pliku zakresu dla operatu musi być taka sama, jak nazwa katalogu operatu (analogicznie jak w przypadku pliku opisowego operatu) i opatrzona odpowiednim rozszerzeniem (np.: </w:t>
      </w:r>
      <w:r w:rsidR="00B10467" w:rsidRPr="00F259DD">
        <w:rPr>
          <w:rFonts w:ascii="Arial Narrow" w:hAnsi="Arial Narrow"/>
        </w:rPr>
        <w:t>12</w:t>
      </w:r>
      <w:r w:rsidRPr="00F259DD">
        <w:rPr>
          <w:rFonts w:ascii="Arial Narrow" w:hAnsi="Arial Narrow"/>
        </w:rPr>
        <w:t>-1999_T2.WKT).</w:t>
      </w:r>
    </w:p>
    <w:p w:rsidR="00EB66EC" w:rsidRPr="00F259DD" w:rsidRDefault="00EB66EC" w:rsidP="009A4903">
      <w:pPr>
        <w:pStyle w:val="Styl12"/>
        <w:numPr>
          <w:ilvl w:val="2"/>
          <w:numId w:val="9"/>
        </w:numPr>
        <w:rPr>
          <w:rFonts w:ascii="Arial Narrow" w:hAnsi="Arial Narrow"/>
        </w:rPr>
      </w:pPr>
      <w:r w:rsidRPr="00F259DD">
        <w:rPr>
          <w:rFonts w:ascii="Arial Narrow" w:hAnsi="Arial Narrow"/>
        </w:rPr>
        <w:t>Przy tworzeniu zakresów przestrzennych obiektów rejestrów przestrzennych należy zwrócić szczególną uwagę na warunki poprawnej topologii obszarów, w tym zakresy przypisane do jednego obiektu muszą spełniać następujące warunki:</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nie mogą się wzajemnie przecinać,</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nie mogą się zawierać, chyba że obszar zawarty będzie miał odwróconą kolejność wierzchołków w stosunku do obszaru zawierającego - poprawny pierścień,</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muszą posiadać niezerową powierzchnię,</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mogą (w wielu przypadkach to będzie konieczne) tworzyć wielo-obszary,</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nie mogą tworzyć tzw. ósemek - w takim przypadku należy utworzyć dwa zakresy połączone jednym wspólnym punktem.</w:t>
      </w:r>
    </w:p>
    <w:p w:rsidR="00EB66EC" w:rsidRPr="00F259DD" w:rsidRDefault="00EB66EC" w:rsidP="009A4903">
      <w:pPr>
        <w:pStyle w:val="Styl12"/>
        <w:numPr>
          <w:ilvl w:val="2"/>
          <w:numId w:val="9"/>
        </w:numPr>
        <w:rPr>
          <w:rFonts w:ascii="Arial Narrow" w:hAnsi="Arial Narrow"/>
        </w:rPr>
      </w:pPr>
      <w:r w:rsidRPr="00F259DD">
        <w:rPr>
          <w:rFonts w:ascii="Arial Narrow" w:hAnsi="Arial Narrow"/>
        </w:rPr>
        <w:t>Przy określaniu zakresów przestrzennych obiektów rejestru przestrzennego należy zwrócić szczególną uwagę na poprawność geometryczną zakresu, w kontekście treści dokumentu do jakiego przypisany jest zakres, a w szczególności do uwidocznionych na dokumencie związków geometrycznych pomiędzy mierzonymi obiektami. W tym celu zakres ma spełnić wszystkie następujące warunki:</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Zakres nie może być większy niż obwiednia wypukła zbudowana na zbiorze działek ewidencyjnych, których pomiar udokumentowano na materiale źródłowym, z dokładnością do 20% powierzchni obszaru orientacji w odniesieniu do powierzchni obszaru obwiedni,</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Zakres nie może być mniejszy niż obwiednia dopasowana zbudowana na zbiorze działek ewidencyjnych, których pomiar udokumentowano na materiale źródłowym, z dokładnością do 20% powierzchni obszaru orientacji w odniesieniu do powierzchni obszaru obwiedni,</w:t>
      </w:r>
    </w:p>
    <w:p w:rsidR="009A4903" w:rsidRPr="00F259DD" w:rsidRDefault="00EB66EC" w:rsidP="009A4903">
      <w:pPr>
        <w:pStyle w:val="Styl12"/>
        <w:numPr>
          <w:ilvl w:val="3"/>
          <w:numId w:val="9"/>
        </w:numPr>
        <w:rPr>
          <w:rFonts w:ascii="Arial Narrow" w:hAnsi="Arial Narrow"/>
        </w:rPr>
      </w:pPr>
      <w:r w:rsidRPr="00F259DD">
        <w:rPr>
          <w:rFonts w:ascii="Arial Narrow" w:hAnsi="Arial Narrow"/>
        </w:rPr>
        <w:t>Zakres ma być dopasowany i proporcjonalny do kształtu obiektu mie</w:t>
      </w:r>
      <w:r w:rsidR="009A4903" w:rsidRPr="00F259DD">
        <w:rPr>
          <w:rFonts w:ascii="Arial Narrow" w:hAnsi="Arial Narrow"/>
        </w:rPr>
        <w:t>rzonego wraz z buforem pomiaru.</w:t>
      </w:r>
    </w:p>
    <w:p w:rsidR="00EB66EC" w:rsidRPr="00F259DD" w:rsidRDefault="00EB66EC" w:rsidP="009A4903">
      <w:pPr>
        <w:pStyle w:val="Styl12"/>
        <w:numPr>
          <w:ilvl w:val="2"/>
          <w:numId w:val="9"/>
        </w:numPr>
        <w:rPr>
          <w:rFonts w:ascii="Arial Narrow" w:hAnsi="Arial Narrow"/>
        </w:rPr>
      </w:pPr>
      <w:r w:rsidRPr="00F259DD">
        <w:rPr>
          <w:rFonts w:ascii="Arial Narrow" w:hAnsi="Arial Narrow"/>
        </w:rPr>
        <w:t>Rozmiar bufora ma wynosić odpowiednio:</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dla terenów o zwartej zabudowie, oraz działek objętych pomiarem o średniej powierzchni mniejszej od 1000 m2 - 1 m,</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dla terenów o luźnej zabudowie oraz działek objętych pomiarem o średniej powierzchni mniejszej od 1000 m2 - 3 m,</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dla terenów nie zurbanizowanych oraz działek objętych pomiarem o średniej powierzchni mniejszej od 1000 m2 - 5 m,</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dla terenów o zwartej zabudowie, oraz działek objętych pomiarem o średniej powierzchni większej od 1000 m2 - 3 m,</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lastRenderedPageBreak/>
        <w:t>dla terenów o luźnej zabudowie oraz działek objętych pomiarem o średniej powierzchni większej od 1000 m2 - 5 m,</w:t>
      </w:r>
    </w:p>
    <w:p w:rsidR="00EB66EC" w:rsidRPr="00F259DD" w:rsidRDefault="00EB66EC" w:rsidP="009A4903">
      <w:pPr>
        <w:pStyle w:val="Styl12"/>
        <w:numPr>
          <w:ilvl w:val="3"/>
          <w:numId w:val="9"/>
        </w:numPr>
        <w:rPr>
          <w:rFonts w:ascii="Arial Narrow" w:hAnsi="Arial Narrow"/>
        </w:rPr>
      </w:pPr>
      <w:r w:rsidRPr="00F259DD">
        <w:rPr>
          <w:rFonts w:ascii="Arial Narrow" w:hAnsi="Arial Narrow"/>
        </w:rPr>
        <w:t>dla terenów nie zurbanizowanych oraz działek objętych pomiarem o średniej powierzchni większej od 1000 m2 - 10 m.</w:t>
      </w:r>
    </w:p>
    <w:p w:rsidR="00294F40" w:rsidRPr="00F259DD" w:rsidRDefault="00294F40" w:rsidP="00B007F9">
      <w:pPr>
        <w:pStyle w:val="Styl12"/>
        <w:numPr>
          <w:ilvl w:val="1"/>
          <w:numId w:val="9"/>
        </w:numPr>
        <w:rPr>
          <w:rFonts w:ascii="Arial Narrow" w:hAnsi="Arial Narrow"/>
          <w:b/>
        </w:rPr>
      </w:pPr>
      <w:r w:rsidRPr="00F259DD">
        <w:rPr>
          <w:rFonts w:ascii="Arial Narrow" w:hAnsi="Arial Narrow"/>
          <w:b/>
        </w:rPr>
        <w:t>Przekazanie kopii plikowej dokumentacji cyfrowej oraz dokumentacja prac.</w:t>
      </w:r>
    </w:p>
    <w:p w:rsidR="0099397B" w:rsidRPr="00F259DD" w:rsidRDefault="0099397B" w:rsidP="009A4903">
      <w:pPr>
        <w:pStyle w:val="Styl12"/>
        <w:numPr>
          <w:ilvl w:val="2"/>
          <w:numId w:val="9"/>
        </w:numPr>
        <w:rPr>
          <w:rFonts w:ascii="Arial Narrow" w:hAnsi="Arial Narrow"/>
        </w:rPr>
      </w:pPr>
      <w:r w:rsidRPr="00F259DD">
        <w:rPr>
          <w:rFonts w:ascii="Arial Narrow" w:hAnsi="Arial Narrow"/>
        </w:rPr>
        <w:t>Wykonawca jest zobowiązany do utworzenia kopii plikowej dokumentacji cyfrowej według struktury opisanej w niniejszych Warunkach Technicznych i przekazania jej na dysku zewnętrznym o parametrach zawartych w tabeli poniżej.</w:t>
      </w:r>
    </w:p>
    <w:p w:rsidR="0099397B" w:rsidRPr="00F259DD" w:rsidRDefault="0099397B" w:rsidP="0099397B">
      <w:pPr>
        <w:autoSpaceDE w:val="0"/>
        <w:ind w:left="716"/>
        <w:jc w:val="both"/>
        <w:rPr>
          <w:rFonts w:ascii="Arial Narrow" w:hAnsi="Arial Narrow" w:cs="Times New Roman"/>
          <w:sz w:val="22"/>
          <w:szCs w:val="22"/>
        </w:rPr>
      </w:pPr>
    </w:p>
    <w:p w:rsidR="0099397B" w:rsidRPr="00F259DD" w:rsidRDefault="0099397B" w:rsidP="009A4903">
      <w:pPr>
        <w:pStyle w:val="Akapitzlist"/>
        <w:ind w:left="0"/>
        <w:jc w:val="both"/>
        <w:rPr>
          <w:rFonts w:ascii="Arial Narrow" w:hAnsi="Arial Narrow" w:cs="Times New Roman"/>
          <w:sz w:val="22"/>
          <w:szCs w:val="22"/>
        </w:rPr>
      </w:pPr>
      <w:r w:rsidRPr="00F259DD">
        <w:rPr>
          <w:rFonts w:ascii="Arial Narrow" w:hAnsi="Arial Narrow" w:cs="Times New Roman"/>
          <w:sz w:val="22"/>
          <w:szCs w:val="22"/>
        </w:rPr>
        <w:t xml:space="preserve">Tabela </w:t>
      </w:r>
      <w:r w:rsidR="00623C79">
        <w:rPr>
          <w:rFonts w:ascii="Arial Narrow" w:hAnsi="Arial Narrow" w:cs="Times New Roman"/>
          <w:sz w:val="22"/>
          <w:szCs w:val="22"/>
        </w:rPr>
        <w:t>3</w:t>
      </w:r>
      <w:r w:rsidRPr="00F259DD">
        <w:rPr>
          <w:rFonts w:ascii="Arial Narrow" w:hAnsi="Arial Narrow" w:cs="Times New Roman"/>
          <w:sz w:val="22"/>
          <w:szCs w:val="22"/>
        </w:rPr>
        <w:t>. Parametry techniczne zewnętrznego dysku twardego.</w:t>
      </w:r>
    </w:p>
    <w:tbl>
      <w:tblPr>
        <w:tblW w:w="0" w:type="auto"/>
        <w:tblInd w:w="108" w:type="dxa"/>
        <w:tblLayout w:type="fixed"/>
        <w:tblLook w:val="0000" w:firstRow="0" w:lastRow="0" w:firstColumn="0" w:lastColumn="0" w:noHBand="0" w:noVBand="0"/>
      </w:tblPr>
      <w:tblGrid>
        <w:gridCol w:w="709"/>
        <w:gridCol w:w="1843"/>
        <w:gridCol w:w="7087"/>
      </w:tblGrid>
      <w:tr w:rsidR="0099397B" w:rsidRPr="00F259DD" w:rsidTr="009A4903">
        <w:trPr>
          <w:trHeight w:val="400"/>
        </w:trPr>
        <w:tc>
          <w:tcPr>
            <w:tcW w:w="709" w:type="dxa"/>
            <w:tcBorders>
              <w:top w:val="single" w:sz="4" w:space="0" w:color="000000"/>
              <w:left w:val="single" w:sz="4" w:space="0" w:color="000000"/>
              <w:bottom w:val="single" w:sz="4" w:space="0" w:color="000000"/>
            </w:tcBorders>
            <w:shd w:val="clear" w:color="auto" w:fill="F2F2F2"/>
            <w:vAlign w:val="center"/>
          </w:tcPr>
          <w:p w:rsidR="0099397B" w:rsidRPr="00F259DD" w:rsidRDefault="0099397B" w:rsidP="009A4903">
            <w:pPr>
              <w:jc w:val="center"/>
              <w:rPr>
                <w:rFonts w:ascii="Arial Narrow" w:hAnsi="Arial Narrow"/>
                <w:b/>
                <w:sz w:val="18"/>
                <w:szCs w:val="18"/>
              </w:rPr>
            </w:pPr>
            <w:r w:rsidRPr="00F259DD">
              <w:rPr>
                <w:rFonts w:ascii="Arial Narrow" w:hAnsi="Arial Narrow"/>
                <w:b/>
                <w:sz w:val="18"/>
                <w:szCs w:val="18"/>
              </w:rPr>
              <w:t>L.p.</w:t>
            </w:r>
          </w:p>
        </w:tc>
        <w:tc>
          <w:tcPr>
            <w:tcW w:w="1843" w:type="dxa"/>
            <w:tcBorders>
              <w:top w:val="single" w:sz="4" w:space="0" w:color="000000"/>
              <w:left w:val="single" w:sz="4" w:space="0" w:color="000000"/>
              <w:bottom w:val="single" w:sz="4" w:space="0" w:color="000000"/>
            </w:tcBorders>
            <w:shd w:val="clear" w:color="auto" w:fill="F2F2F2"/>
            <w:vAlign w:val="center"/>
          </w:tcPr>
          <w:p w:rsidR="0099397B" w:rsidRPr="00F259DD" w:rsidRDefault="0099397B" w:rsidP="009A4903">
            <w:pPr>
              <w:jc w:val="center"/>
              <w:rPr>
                <w:rFonts w:ascii="Arial Narrow" w:hAnsi="Arial Narrow"/>
                <w:b/>
                <w:sz w:val="18"/>
                <w:szCs w:val="18"/>
              </w:rPr>
            </w:pPr>
            <w:r w:rsidRPr="00F259DD">
              <w:rPr>
                <w:rFonts w:ascii="Arial Narrow" w:hAnsi="Arial Narrow"/>
                <w:b/>
                <w:sz w:val="18"/>
                <w:szCs w:val="18"/>
              </w:rPr>
              <w:t>Parametr</w:t>
            </w:r>
          </w:p>
        </w:tc>
        <w:tc>
          <w:tcPr>
            <w:tcW w:w="7087"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99397B" w:rsidRPr="00F259DD" w:rsidRDefault="0099397B" w:rsidP="009A4903">
            <w:pPr>
              <w:jc w:val="center"/>
              <w:rPr>
                <w:rFonts w:ascii="Arial Narrow" w:hAnsi="Arial Narrow"/>
                <w:b/>
                <w:sz w:val="18"/>
                <w:szCs w:val="18"/>
              </w:rPr>
            </w:pPr>
            <w:r w:rsidRPr="00F259DD">
              <w:rPr>
                <w:rFonts w:ascii="Arial Narrow" w:hAnsi="Arial Narrow"/>
                <w:b/>
                <w:sz w:val="18"/>
                <w:szCs w:val="18"/>
              </w:rPr>
              <w:t>Oczekiwana wartość</w:t>
            </w:r>
          </w:p>
        </w:tc>
      </w:tr>
      <w:tr w:rsidR="0099397B" w:rsidRPr="00F259DD" w:rsidTr="009A4903">
        <w:tc>
          <w:tcPr>
            <w:tcW w:w="709" w:type="dxa"/>
            <w:tcBorders>
              <w:top w:val="single" w:sz="4" w:space="0" w:color="000000"/>
              <w:left w:val="single" w:sz="4" w:space="0" w:color="000000"/>
              <w:bottom w:val="single" w:sz="4" w:space="0" w:color="000000"/>
            </w:tcBorders>
            <w:shd w:val="clear" w:color="auto" w:fill="auto"/>
            <w:vAlign w:val="center"/>
          </w:tcPr>
          <w:p w:rsidR="0099397B" w:rsidRPr="00F259DD" w:rsidRDefault="0099397B" w:rsidP="009A4903">
            <w:pPr>
              <w:jc w:val="center"/>
              <w:rPr>
                <w:rFonts w:ascii="Arial Narrow" w:hAnsi="Arial Narrow"/>
                <w:sz w:val="18"/>
                <w:szCs w:val="18"/>
              </w:rPr>
            </w:pPr>
            <w:r w:rsidRPr="00F259DD">
              <w:rPr>
                <w:rFonts w:ascii="Arial Narrow" w:hAnsi="Arial Narrow"/>
                <w:sz w:val="18"/>
                <w:szCs w:val="18"/>
              </w:rPr>
              <w:t>1</w:t>
            </w:r>
          </w:p>
        </w:tc>
        <w:tc>
          <w:tcPr>
            <w:tcW w:w="1843" w:type="dxa"/>
            <w:tcBorders>
              <w:top w:val="single" w:sz="4" w:space="0" w:color="000000"/>
              <w:left w:val="single" w:sz="4" w:space="0" w:color="000000"/>
              <w:bottom w:val="single" w:sz="4" w:space="0" w:color="000000"/>
            </w:tcBorders>
            <w:shd w:val="clear" w:color="auto" w:fill="auto"/>
            <w:vAlign w:val="center"/>
          </w:tcPr>
          <w:p w:rsidR="0099397B" w:rsidRPr="00F259DD" w:rsidRDefault="0099397B" w:rsidP="009A4903">
            <w:pPr>
              <w:rPr>
                <w:rFonts w:ascii="Arial Narrow" w:hAnsi="Arial Narrow"/>
                <w:sz w:val="18"/>
                <w:szCs w:val="18"/>
              </w:rPr>
            </w:pPr>
            <w:r w:rsidRPr="00F259DD">
              <w:rPr>
                <w:rFonts w:ascii="Arial Narrow" w:hAnsi="Arial Narrow"/>
                <w:sz w:val="18"/>
                <w:szCs w:val="18"/>
              </w:rPr>
              <w:t>Stan</w:t>
            </w:r>
          </w:p>
        </w:tc>
        <w:tc>
          <w:tcPr>
            <w:tcW w:w="7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397B" w:rsidRPr="00F259DD" w:rsidRDefault="0099397B" w:rsidP="009A4903">
            <w:pPr>
              <w:rPr>
                <w:rFonts w:ascii="Arial Narrow" w:hAnsi="Arial Narrow"/>
                <w:sz w:val="18"/>
                <w:szCs w:val="18"/>
              </w:rPr>
            </w:pPr>
            <w:r w:rsidRPr="00F259DD">
              <w:rPr>
                <w:rFonts w:ascii="Arial Narrow" w:hAnsi="Arial Narrow"/>
                <w:sz w:val="18"/>
                <w:szCs w:val="18"/>
              </w:rPr>
              <w:t>fabrycznie nowy</w:t>
            </w:r>
          </w:p>
        </w:tc>
      </w:tr>
      <w:tr w:rsidR="0099397B" w:rsidRPr="00F259DD" w:rsidTr="009A4903">
        <w:tc>
          <w:tcPr>
            <w:tcW w:w="709" w:type="dxa"/>
            <w:tcBorders>
              <w:top w:val="single" w:sz="4" w:space="0" w:color="000000"/>
              <w:left w:val="single" w:sz="4" w:space="0" w:color="000000"/>
              <w:bottom w:val="single" w:sz="4" w:space="0" w:color="000000"/>
            </w:tcBorders>
            <w:shd w:val="clear" w:color="auto" w:fill="auto"/>
            <w:vAlign w:val="center"/>
          </w:tcPr>
          <w:p w:rsidR="0099397B" w:rsidRPr="00F259DD" w:rsidRDefault="0099397B" w:rsidP="009A4903">
            <w:pPr>
              <w:jc w:val="center"/>
              <w:rPr>
                <w:rFonts w:ascii="Arial Narrow" w:hAnsi="Arial Narrow"/>
                <w:sz w:val="18"/>
                <w:szCs w:val="18"/>
              </w:rPr>
            </w:pPr>
            <w:r w:rsidRPr="00F259DD">
              <w:rPr>
                <w:rFonts w:ascii="Arial Narrow" w:hAnsi="Arial Narrow"/>
                <w:sz w:val="18"/>
                <w:szCs w:val="18"/>
              </w:rPr>
              <w:t>2</w:t>
            </w:r>
          </w:p>
        </w:tc>
        <w:tc>
          <w:tcPr>
            <w:tcW w:w="1843" w:type="dxa"/>
            <w:tcBorders>
              <w:top w:val="single" w:sz="4" w:space="0" w:color="000000"/>
              <w:left w:val="single" w:sz="4" w:space="0" w:color="000000"/>
              <w:bottom w:val="single" w:sz="4" w:space="0" w:color="000000"/>
            </w:tcBorders>
            <w:shd w:val="clear" w:color="auto" w:fill="auto"/>
            <w:vAlign w:val="center"/>
          </w:tcPr>
          <w:p w:rsidR="0099397B" w:rsidRPr="00F259DD" w:rsidRDefault="0099397B" w:rsidP="009A4903">
            <w:pPr>
              <w:rPr>
                <w:rFonts w:ascii="Arial Narrow" w:hAnsi="Arial Narrow"/>
                <w:sz w:val="18"/>
                <w:szCs w:val="18"/>
              </w:rPr>
            </w:pPr>
            <w:r w:rsidRPr="00F259DD">
              <w:rPr>
                <w:rFonts w:ascii="Arial Narrow" w:hAnsi="Arial Narrow"/>
                <w:sz w:val="18"/>
                <w:szCs w:val="18"/>
              </w:rPr>
              <w:t>Pojemność</w:t>
            </w:r>
          </w:p>
        </w:tc>
        <w:tc>
          <w:tcPr>
            <w:tcW w:w="7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397B" w:rsidRPr="00F259DD" w:rsidRDefault="0099397B" w:rsidP="009A4903">
            <w:pPr>
              <w:rPr>
                <w:rFonts w:ascii="Arial Narrow" w:hAnsi="Arial Narrow"/>
                <w:sz w:val="18"/>
                <w:szCs w:val="18"/>
              </w:rPr>
            </w:pPr>
            <w:r w:rsidRPr="00F259DD">
              <w:rPr>
                <w:rFonts w:ascii="Arial Narrow" w:hAnsi="Arial Narrow"/>
                <w:sz w:val="18"/>
                <w:szCs w:val="18"/>
              </w:rPr>
              <w:t>Nie mniej niż 200 % wielkości jaką zajmie kopia dyskowa rejestrów</w:t>
            </w:r>
          </w:p>
        </w:tc>
      </w:tr>
      <w:tr w:rsidR="0099397B" w:rsidRPr="00F259DD" w:rsidTr="009A4903">
        <w:tc>
          <w:tcPr>
            <w:tcW w:w="709" w:type="dxa"/>
            <w:tcBorders>
              <w:top w:val="single" w:sz="4" w:space="0" w:color="000000"/>
              <w:left w:val="single" w:sz="4" w:space="0" w:color="000000"/>
              <w:bottom w:val="single" w:sz="4" w:space="0" w:color="000000"/>
            </w:tcBorders>
            <w:shd w:val="clear" w:color="auto" w:fill="auto"/>
            <w:vAlign w:val="center"/>
          </w:tcPr>
          <w:p w:rsidR="0099397B" w:rsidRPr="00F259DD" w:rsidRDefault="0099397B" w:rsidP="009A4903">
            <w:pPr>
              <w:jc w:val="center"/>
              <w:rPr>
                <w:rFonts w:ascii="Arial Narrow" w:hAnsi="Arial Narrow"/>
                <w:sz w:val="18"/>
                <w:szCs w:val="18"/>
              </w:rPr>
            </w:pPr>
            <w:r w:rsidRPr="00F259DD">
              <w:rPr>
                <w:rFonts w:ascii="Arial Narrow" w:hAnsi="Arial Narrow"/>
                <w:sz w:val="18"/>
                <w:szCs w:val="18"/>
              </w:rPr>
              <w:t>3</w:t>
            </w:r>
          </w:p>
        </w:tc>
        <w:tc>
          <w:tcPr>
            <w:tcW w:w="1843" w:type="dxa"/>
            <w:tcBorders>
              <w:top w:val="single" w:sz="4" w:space="0" w:color="000000"/>
              <w:left w:val="single" w:sz="4" w:space="0" w:color="000000"/>
              <w:bottom w:val="single" w:sz="4" w:space="0" w:color="000000"/>
            </w:tcBorders>
            <w:shd w:val="clear" w:color="auto" w:fill="auto"/>
            <w:vAlign w:val="center"/>
          </w:tcPr>
          <w:p w:rsidR="0099397B" w:rsidRPr="00F259DD" w:rsidRDefault="0099397B" w:rsidP="009A4903">
            <w:pPr>
              <w:rPr>
                <w:rFonts w:ascii="Arial Narrow" w:hAnsi="Arial Narrow"/>
                <w:sz w:val="18"/>
                <w:szCs w:val="18"/>
              </w:rPr>
            </w:pPr>
            <w:r w:rsidRPr="00F259DD">
              <w:rPr>
                <w:rFonts w:ascii="Arial Narrow" w:hAnsi="Arial Narrow"/>
                <w:sz w:val="18"/>
                <w:szCs w:val="18"/>
              </w:rPr>
              <w:t>Złącze</w:t>
            </w:r>
          </w:p>
        </w:tc>
        <w:tc>
          <w:tcPr>
            <w:tcW w:w="7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397B" w:rsidRPr="00F259DD" w:rsidRDefault="0099397B" w:rsidP="009A4903">
            <w:pPr>
              <w:rPr>
                <w:rFonts w:ascii="Arial Narrow" w:hAnsi="Arial Narrow"/>
                <w:sz w:val="18"/>
                <w:szCs w:val="18"/>
              </w:rPr>
            </w:pPr>
            <w:r w:rsidRPr="00F259DD">
              <w:rPr>
                <w:rFonts w:ascii="Arial Narrow" w:hAnsi="Arial Narrow"/>
                <w:sz w:val="18"/>
                <w:szCs w:val="18"/>
              </w:rPr>
              <w:t>USB 2.0/3.0</w:t>
            </w:r>
          </w:p>
        </w:tc>
      </w:tr>
      <w:tr w:rsidR="0099397B" w:rsidRPr="00F259DD" w:rsidTr="009A4903">
        <w:trPr>
          <w:trHeight w:val="96"/>
        </w:trPr>
        <w:tc>
          <w:tcPr>
            <w:tcW w:w="709" w:type="dxa"/>
            <w:tcBorders>
              <w:top w:val="single" w:sz="4" w:space="0" w:color="000000"/>
              <w:left w:val="single" w:sz="4" w:space="0" w:color="000000"/>
              <w:bottom w:val="single" w:sz="4" w:space="0" w:color="000000"/>
            </w:tcBorders>
            <w:shd w:val="clear" w:color="auto" w:fill="auto"/>
            <w:vAlign w:val="center"/>
          </w:tcPr>
          <w:p w:rsidR="0099397B" w:rsidRPr="00F259DD" w:rsidRDefault="0099397B" w:rsidP="009A4903">
            <w:pPr>
              <w:jc w:val="center"/>
              <w:rPr>
                <w:rFonts w:ascii="Arial Narrow" w:hAnsi="Arial Narrow"/>
                <w:sz w:val="18"/>
                <w:szCs w:val="18"/>
              </w:rPr>
            </w:pPr>
            <w:r w:rsidRPr="00F259DD">
              <w:rPr>
                <w:rFonts w:ascii="Arial Narrow" w:hAnsi="Arial Narrow"/>
                <w:sz w:val="18"/>
                <w:szCs w:val="18"/>
              </w:rPr>
              <w:t>4</w:t>
            </w:r>
          </w:p>
        </w:tc>
        <w:tc>
          <w:tcPr>
            <w:tcW w:w="1843" w:type="dxa"/>
            <w:tcBorders>
              <w:top w:val="single" w:sz="4" w:space="0" w:color="000000"/>
              <w:left w:val="single" w:sz="4" w:space="0" w:color="000000"/>
              <w:bottom w:val="single" w:sz="4" w:space="0" w:color="000000"/>
            </w:tcBorders>
            <w:shd w:val="clear" w:color="auto" w:fill="auto"/>
            <w:vAlign w:val="center"/>
          </w:tcPr>
          <w:p w:rsidR="0099397B" w:rsidRPr="00F259DD" w:rsidRDefault="0099397B" w:rsidP="009A4903">
            <w:pPr>
              <w:rPr>
                <w:rFonts w:ascii="Arial Narrow" w:hAnsi="Arial Narrow"/>
                <w:sz w:val="18"/>
                <w:szCs w:val="18"/>
              </w:rPr>
            </w:pPr>
            <w:r w:rsidRPr="00F259DD">
              <w:rPr>
                <w:rFonts w:ascii="Arial Narrow" w:hAnsi="Arial Narrow"/>
                <w:sz w:val="18"/>
                <w:szCs w:val="18"/>
              </w:rPr>
              <w:t>Gwarancja</w:t>
            </w:r>
          </w:p>
        </w:tc>
        <w:tc>
          <w:tcPr>
            <w:tcW w:w="7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397B" w:rsidRPr="00F259DD" w:rsidRDefault="0099397B" w:rsidP="009A4903">
            <w:pPr>
              <w:rPr>
                <w:rFonts w:ascii="Arial Narrow" w:hAnsi="Arial Narrow"/>
                <w:sz w:val="18"/>
                <w:szCs w:val="18"/>
              </w:rPr>
            </w:pPr>
            <w:r w:rsidRPr="00F259DD">
              <w:rPr>
                <w:rFonts w:ascii="Arial Narrow" w:hAnsi="Arial Narrow"/>
                <w:sz w:val="18"/>
                <w:szCs w:val="18"/>
              </w:rPr>
              <w:t>24 miesiące lub więcej</w:t>
            </w:r>
          </w:p>
        </w:tc>
      </w:tr>
      <w:tr w:rsidR="0099397B" w:rsidRPr="00F259DD" w:rsidTr="009A4903">
        <w:trPr>
          <w:trHeight w:val="96"/>
        </w:trPr>
        <w:tc>
          <w:tcPr>
            <w:tcW w:w="709" w:type="dxa"/>
            <w:tcBorders>
              <w:top w:val="single" w:sz="4" w:space="0" w:color="000000"/>
              <w:left w:val="single" w:sz="4" w:space="0" w:color="000000"/>
              <w:bottom w:val="single" w:sz="4" w:space="0" w:color="000000"/>
            </w:tcBorders>
            <w:shd w:val="clear" w:color="auto" w:fill="auto"/>
            <w:vAlign w:val="center"/>
          </w:tcPr>
          <w:p w:rsidR="0099397B" w:rsidRPr="00F259DD" w:rsidRDefault="0099397B" w:rsidP="009A4903">
            <w:pPr>
              <w:jc w:val="center"/>
              <w:rPr>
                <w:rFonts w:ascii="Arial Narrow" w:hAnsi="Arial Narrow"/>
                <w:sz w:val="18"/>
                <w:szCs w:val="18"/>
              </w:rPr>
            </w:pPr>
            <w:r w:rsidRPr="00F259DD">
              <w:rPr>
                <w:rFonts w:ascii="Arial Narrow" w:hAnsi="Arial Narrow"/>
                <w:sz w:val="18"/>
                <w:szCs w:val="18"/>
              </w:rPr>
              <w:t>5</w:t>
            </w:r>
          </w:p>
        </w:tc>
        <w:tc>
          <w:tcPr>
            <w:tcW w:w="1843" w:type="dxa"/>
            <w:tcBorders>
              <w:top w:val="single" w:sz="4" w:space="0" w:color="000000"/>
              <w:left w:val="single" w:sz="4" w:space="0" w:color="000000"/>
              <w:bottom w:val="single" w:sz="4" w:space="0" w:color="000000"/>
            </w:tcBorders>
            <w:shd w:val="clear" w:color="auto" w:fill="auto"/>
            <w:vAlign w:val="center"/>
          </w:tcPr>
          <w:p w:rsidR="0099397B" w:rsidRPr="00F259DD" w:rsidRDefault="0099397B" w:rsidP="009A4903">
            <w:pPr>
              <w:rPr>
                <w:rFonts w:ascii="Arial Narrow" w:hAnsi="Arial Narrow"/>
                <w:sz w:val="18"/>
                <w:szCs w:val="18"/>
              </w:rPr>
            </w:pPr>
            <w:r w:rsidRPr="00F259DD">
              <w:rPr>
                <w:rFonts w:ascii="Arial Narrow" w:hAnsi="Arial Narrow"/>
                <w:sz w:val="18"/>
                <w:szCs w:val="18"/>
              </w:rPr>
              <w:t>Inne</w:t>
            </w:r>
          </w:p>
        </w:tc>
        <w:tc>
          <w:tcPr>
            <w:tcW w:w="7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397B" w:rsidRPr="00F259DD" w:rsidRDefault="0099397B" w:rsidP="009A4903">
            <w:pPr>
              <w:rPr>
                <w:rFonts w:ascii="Arial Narrow" w:hAnsi="Arial Narrow"/>
                <w:sz w:val="18"/>
                <w:szCs w:val="18"/>
              </w:rPr>
            </w:pPr>
            <w:r w:rsidRPr="00F259DD">
              <w:rPr>
                <w:rFonts w:ascii="Arial Narrow" w:hAnsi="Arial Narrow"/>
                <w:sz w:val="18"/>
                <w:szCs w:val="18"/>
              </w:rPr>
              <w:t>Norma szczelności IPX7 oraz odporności na wstrząsy MIL-STD-810F 516.5</w:t>
            </w:r>
          </w:p>
        </w:tc>
      </w:tr>
      <w:tr w:rsidR="0099397B" w:rsidRPr="00F259DD" w:rsidTr="009A4903">
        <w:trPr>
          <w:trHeight w:val="96"/>
        </w:trPr>
        <w:tc>
          <w:tcPr>
            <w:tcW w:w="709" w:type="dxa"/>
            <w:tcBorders>
              <w:top w:val="single" w:sz="4" w:space="0" w:color="000000"/>
              <w:left w:val="single" w:sz="4" w:space="0" w:color="000000"/>
              <w:bottom w:val="single" w:sz="4" w:space="0" w:color="000000"/>
            </w:tcBorders>
            <w:shd w:val="clear" w:color="auto" w:fill="auto"/>
            <w:vAlign w:val="center"/>
          </w:tcPr>
          <w:p w:rsidR="0099397B" w:rsidRPr="00F259DD" w:rsidRDefault="0099397B" w:rsidP="009A4903">
            <w:pPr>
              <w:jc w:val="center"/>
              <w:rPr>
                <w:rFonts w:ascii="Arial Narrow" w:hAnsi="Arial Narrow"/>
                <w:sz w:val="18"/>
                <w:szCs w:val="18"/>
              </w:rPr>
            </w:pPr>
            <w:r w:rsidRPr="00F259DD">
              <w:rPr>
                <w:rFonts w:ascii="Arial Narrow" w:hAnsi="Arial Narrow"/>
                <w:sz w:val="18"/>
                <w:szCs w:val="18"/>
              </w:rPr>
              <w:t>6</w:t>
            </w:r>
          </w:p>
        </w:tc>
        <w:tc>
          <w:tcPr>
            <w:tcW w:w="1843" w:type="dxa"/>
            <w:tcBorders>
              <w:top w:val="single" w:sz="4" w:space="0" w:color="000000"/>
              <w:left w:val="single" w:sz="4" w:space="0" w:color="000000"/>
              <w:bottom w:val="single" w:sz="4" w:space="0" w:color="000000"/>
            </w:tcBorders>
            <w:shd w:val="clear" w:color="auto" w:fill="auto"/>
            <w:vAlign w:val="center"/>
          </w:tcPr>
          <w:p w:rsidR="0099397B" w:rsidRPr="00F259DD" w:rsidRDefault="0099397B" w:rsidP="009A4903">
            <w:pPr>
              <w:rPr>
                <w:rFonts w:ascii="Arial Narrow" w:hAnsi="Arial Narrow"/>
                <w:sz w:val="18"/>
                <w:szCs w:val="18"/>
              </w:rPr>
            </w:pPr>
            <w:r w:rsidRPr="00F259DD">
              <w:rPr>
                <w:rFonts w:ascii="Arial Narrow" w:hAnsi="Arial Narrow"/>
                <w:sz w:val="18"/>
                <w:szCs w:val="18"/>
              </w:rPr>
              <w:t>system plików</w:t>
            </w:r>
          </w:p>
        </w:tc>
        <w:tc>
          <w:tcPr>
            <w:tcW w:w="7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397B" w:rsidRPr="00F259DD" w:rsidRDefault="0099397B" w:rsidP="009A4903">
            <w:pPr>
              <w:rPr>
                <w:rFonts w:ascii="Arial Narrow" w:hAnsi="Arial Narrow"/>
                <w:sz w:val="18"/>
                <w:szCs w:val="18"/>
              </w:rPr>
            </w:pPr>
            <w:r w:rsidRPr="00F259DD">
              <w:rPr>
                <w:rFonts w:ascii="Arial Narrow" w:hAnsi="Arial Narrow"/>
                <w:sz w:val="18"/>
                <w:szCs w:val="18"/>
              </w:rPr>
              <w:t>NTFS</w:t>
            </w:r>
          </w:p>
        </w:tc>
      </w:tr>
    </w:tbl>
    <w:p w:rsidR="0099397B" w:rsidRDefault="0099397B" w:rsidP="0099397B">
      <w:pPr>
        <w:autoSpaceDE w:val="0"/>
        <w:ind w:left="716"/>
        <w:jc w:val="both"/>
        <w:rPr>
          <w:rFonts w:ascii="Arial Narrow" w:hAnsi="Arial Narrow" w:cs="Times New Roman"/>
          <w:sz w:val="22"/>
          <w:szCs w:val="22"/>
        </w:rPr>
      </w:pPr>
    </w:p>
    <w:p w:rsidR="009B2D74" w:rsidRPr="00F259DD" w:rsidRDefault="009B2D74" w:rsidP="0099397B">
      <w:pPr>
        <w:autoSpaceDE w:val="0"/>
        <w:ind w:left="716"/>
        <w:jc w:val="both"/>
        <w:rPr>
          <w:rFonts w:ascii="Arial Narrow" w:hAnsi="Arial Narrow" w:cs="Times New Roman"/>
          <w:sz w:val="22"/>
          <w:szCs w:val="22"/>
        </w:rPr>
      </w:pPr>
    </w:p>
    <w:p w:rsidR="0099397B" w:rsidRPr="00F259DD" w:rsidRDefault="0099397B" w:rsidP="009A4903">
      <w:pPr>
        <w:pStyle w:val="Styl12"/>
        <w:numPr>
          <w:ilvl w:val="2"/>
          <w:numId w:val="9"/>
        </w:numPr>
        <w:rPr>
          <w:rFonts w:ascii="Arial Narrow" w:hAnsi="Arial Narrow"/>
        </w:rPr>
      </w:pPr>
      <w:r w:rsidRPr="00F259DD">
        <w:rPr>
          <w:rFonts w:ascii="Arial Narrow" w:hAnsi="Arial Narrow"/>
        </w:rPr>
        <w:t>Kopia plikowa dokumentacji cyfrowej musi składać się z:</w:t>
      </w:r>
    </w:p>
    <w:p w:rsidR="0099397B" w:rsidRPr="00F259DD" w:rsidRDefault="0099397B" w:rsidP="009A4903">
      <w:pPr>
        <w:pStyle w:val="Styl12"/>
        <w:numPr>
          <w:ilvl w:val="3"/>
          <w:numId w:val="9"/>
        </w:numPr>
        <w:rPr>
          <w:rFonts w:ascii="Arial Narrow" w:hAnsi="Arial Narrow"/>
        </w:rPr>
      </w:pPr>
      <w:r w:rsidRPr="00F259DD">
        <w:rPr>
          <w:rFonts w:ascii="Arial Narrow" w:hAnsi="Arial Narrow"/>
        </w:rPr>
        <w:t>Właściwej struktury katalogowej.</w:t>
      </w:r>
    </w:p>
    <w:p w:rsidR="0099397B" w:rsidRPr="00F259DD" w:rsidRDefault="0099397B" w:rsidP="009A4903">
      <w:pPr>
        <w:pStyle w:val="Styl12"/>
        <w:numPr>
          <w:ilvl w:val="3"/>
          <w:numId w:val="9"/>
        </w:numPr>
        <w:rPr>
          <w:rFonts w:ascii="Arial Narrow" w:hAnsi="Arial Narrow"/>
        </w:rPr>
      </w:pPr>
      <w:r w:rsidRPr="00F259DD">
        <w:rPr>
          <w:rFonts w:ascii="Arial Narrow" w:hAnsi="Arial Narrow"/>
        </w:rPr>
        <w:t>W każdym katalogu operatu muszą znajdować się wszystkie kopie cyfrowe dokumentów operatu w postaci plików PDF, pliki stowarzyszone, w tym pliki opisowe operatu, pliki zakresów przestrzennych do kopii cyfrowych oraz do operatu.</w:t>
      </w:r>
    </w:p>
    <w:p w:rsidR="0099397B" w:rsidRPr="00F259DD" w:rsidRDefault="0099397B" w:rsidP="009A4903">
      <w:pPr>
        <w:pStyle w:val="Styl12"/>
        <w:numPr>
          <w:ilvl w:val="3"/>
          <w:numId w:val="9"/>
        </w:numPr>
        <w:rPr>
          <w:rFonts w:ascii="Arial Narrow" w:hAnsi="Arial Narrow"/>
        </w:rPr>
      </w:pPr>
      <w:r w:rsidRPr="00F259DD">
        <w:rPr>
          <w:rFonts w:ascii="Arial Narrow" w:hAnsi="Arial Narrow"/>
        </w:rPr>
        <w:t>Zbiory metadanych wraz z plikami nagłówkowymi.</w:t>
      </w:r>
    </w:p>
    <w:p w:rsidR="0099397B" w:rsidRPr="00F259DD" w:rsidRDefault="0099397B" w:rsidP="009A4903">
      <w:pPr>
        <w:pStyle w:val="Styl12"/>
        <w:numPr>
          <w:ilvl w:val="3"/>
          <w:numId w:val="9"/>
        </w:numPr>
        <w:rPr>
          <w:rFonts w:ascii="Arial Narrow" w:hAnsi="Arial Narrow"/>
        </w:rPr>
      </w:pPr>
      <w:r w:rsidRPr="00F259DD">
        <w:rPr>
          <w:rFonts w:ascii="Arial Narrow" w:hAnsi="Arial Narrow"/>
        </w:rPr>
        <w:t>Stosowne protokoły i wykazy.</w:t>
      </w:r>
    </w:p>
    <w:p w:rsidR="00383955" w:rsidRPr="00F259DD" w:rsidRDefault="00383955" w:rsidP="00B007F9">
      <w:pPr>
        <w:pStyle w:val="Styl12"/>
        <w:numPr>
          <w:ilvl w:val="1"/>
          <w:numId w:val="9"/>
        </w:numPr>
        <w:rPr>
          <w:rFonts w:ascii="Arial Narrow" w:hAnsi="Arial Narrow"/>
          <w:b/>
        </w:rPr>
      </w:pPr>
      <w:r w:rsidRPr="00F259DD">
        <w:rPr>
          <w:rFonts w:ascii="Arial Narrow" w:hAnsi="Arial Narrow"/>
          <w:b/>
        </w:rPr>
        <w:t>Utworzenie rejestrów przestrzennych w BDST.</w:t>
      </w:r>
    </w:p>
    <w:p w:rsidR="00383955" w:rsidRPr="00F259DD" w:rsidRDefault="00383955" w:rsidP="009A4903">
      <w:pPr>
        <w:pStyle w:val="Styl12"/>
        <w:numPr>
          <w:ilvl w:val="2"/>
          <w:numId w:val="9"/>
        </w:numPr>
        <w:rPr>
          <w:rFonts w:ascii="Arial Narrow" w:hAnsi="Arial Narrow"/>
        </w:rPr>
      </w:pPr>
      <w:r w:rsidRPr="00F259DD">
        <w:rPr>
          <w:rFonts w:ascii="Arial Narrow" w:hAnsi="Arial Narrow"/>
        </w:rPr>
        <w:t>Zamawiający nie przewiduje utworzenia kopii tworzonych i modyfikowanych rejestrów do tzw. bazy roboczej przed uzupełnieniem lub zasileniem.</w:t>
      </w:r>
    </w:p>
    <w:p w:rsidR="00383955" w:rsidRPr="00F259DD" w:rsidRDefault="00383955" w:rsidP="009A4903">
      <w:pPr>
        <w:pStyle w:val="Styl12"/>
        <w:numPr>
          <w:ilvl w:val="2"/>
          <w:numId w:val="9"/>
        </w:numPr>
        <w:rPr>
          <w:rFonts w:ascii="Arial Narrow" w:hAnsi="Arial Narrow"/>
        </w:rPr>
      </w:pPr>
      <w:r w:rsidRPr="00F259DD">
        <w:rPr>
          <w:rFonts w:ascii="Arial Narrow" w:hAnsi="Arial Narrow"/>
        </w:rPr>
        <w:t>Zamawiający może przekazać Wykonawcy prac słowniki powiązane z tworzonymi i uzupełnianymi rejest</w:t>
      </w:r>
      <w:r w:rsidR="00FF13F1" w:rsidRPr="00F259DD">
        <w:rPr>
          <w:rFonts w:ascii="Arial Narrow" w:hAnsi="Arial Narrow"/>
        </w:rPr>
        <w:t>rami w postaci plików</w:t>
      </w:r>
      <w:r w:rsidRPr="00F259DD">
        <w:rPr>
          <w:rFonts w:ascii="Arial Narrow" w:hAnsi="Arial Narrow"/>
        </w:rPr>
        <w:t>.</w:t>
      </w:r>
    </w:p>
    <w:p w:rsidR="00383955" w:rsidRPr="00F259DD" w:rsidRDefault="00383955" w:rsidP="009A4903">
      <w:pPr>
        <w:pStyle w:val="Styl12"/>
        <w:numPr>
          <w:ilvl w:val="2"/>
          <w:numId w:val="9"/>
        </w:numPr>
        <w:rPr>
          <w:rFonts w:ascii="Arial Narrow" w:hAnsi="Arial Narrow"/>
        </w:rPr>
      </w:pPr>
      <w:r w:rsidRPr="00F259DD">
        <w:rPr>
          <w:rFonts w:ascii="Arial Narrow" w:hAnsi="Arial Narrow"/>
        </w:rPr>
        <w:t>W celu wykonania przedmiotu zlecenia należy uzupełnić, lub utworzyć rejestry przestrzenne dokumentów źródłowych w BDST, w tym należy:</w:t>
      </w:r>
    </w:p>
    <w:p w:rsidR="00383955" w:rsidRPr="00F259DD" w:rsidRDefault="00383955" w:rsidP="009A4903">
      <w:pPr>
        <w:pStyle w:val="Styl12"/>
        <w:numPr>
          <w:ilvl w:val="3"/>
          <w:numId w:val="9"/>
        </w:numPr>
        <w:rPr>
          <w:rFonts w:ascii="Arial Narrow" w:hAnsi="Arial Narrow"/>
        </w:rPr>
      </w:pPr>
      <w:r w:rsidRPr="00F259DD">
        <w:rPr>
          <w:rFonts w:ascii="Arial Narrow" w:hAnsi="Arial Narrow"/>
        </w:rPr>
        <w:t>Ujednolicić słowniki powiązane z tworzonymi i uzupełnianymi rejestrami.</w:t>
      </w:r>
    </w:p>
    <w:p w:rsidR="00F76F47" w:rsidRPr="00F259DD" w:rsidRDefault="00F76F47" w:rsidP="009A4903">
      <w:pPr>
        <w:pStyle w:val="Styl12"/>
        <w:numPr>
          <w:ilvl w:val="3"/>
          <w:numId w:val="9"/>
        </w:numPr>
        <w:rPr>
          <w:rFonts w:ascii="Arial Narrow" w:hAnsi="Arial Narrow"/>
        </w:rPr>
      </w:pPr>
      <w:r w:rsidRPr="00F259DD">
        <w:rPr>
          <w:rFonts w:ascii="Arial Narrow" w:hAnsi="Arial Narrow"/>
        </w:rPr>
        <w:t>Dokonać konwersji wszystkich dotychczas umieszczonych dokumentów cyfrowych w BDST zgodnie z zasadami obowiązującymi w niniejszych Warunkach Technicznych.</w:t>
      </w:r>
    </w:p>
    <w:p w:rsidR="00383955" w:rsidRPr="00F259DD" w:rsidRDefault="00383955" w:rsidP="009A4903">
      <w:pPr>
        <w:pStyle w:val="Styl12"/>
        <w:numPr>
          <w:ilvl w:val="3"/>
          <w:numId w:val="9"/>
        </w:numPr>
        <w:rPr>
          <w:rFonts w:ascii="Arial Narrow" w:hAnsi="Arial Narrow"/>
        </w:rPr>
      </w:pPr>
      <w:r w:rsidRPr="00F259DD">
        <w:rPr>
          <w:rFonts w:ascii="Arial Narrow" w:hAnsi="Arial Narrow"/>
        </w:rPr>
        <w:t>Dla obiektów operatów oraz dokumentów składowych operatów, które w BDST posiadają identyfikatory materiałów zasobu należy wykonać aktualizację tych identyfikatorów zgodnie z uzupełnionymi lub poprawionymi atrybutami (takimi jak data przyjęcia do zasobu)</w:t>
      </w:r>
      <w:r w:rsidR="002A3378" w:rsidRPr="00F259DD">
        <w:rPr>
          <w:rFonts w:ascii="Arial Narrow" w:hAnsi="Arial Narrow"/>
        </w:rPr>
        <w:t>,</w:t>
      </w:r>
      <w:r w:rsidRPr="00F259DD">
        <w:rPr>
          <w:rFonts w:ascii="Arial Narrow" w:hAnsi="Arial Narrow"/>
        </w:rPr>
        <w:t xml:space="preserve"> a także należy przenieść uzyskane poprawione identyfikatory do znaków wodnych powiązanych dokumentów cyfrowych.</w:t>
      </w:r>
    </w:p>
    <w:p w:rsidR="00383955" w:rsidRPr="00F259DD" w:rsidRDefault="00383955" w:rsidP="009A4903">
      <w:pPr>
        <w:pStyle w:val="Styl12"/>
        <w:numPr>
          <w:ilvl w:val="3"/>
          <w:numId w:val="9"/>
        </w:numPr>
        <w:rPr>
          <w:rFonts w:ascii="Arial Narrow" w:hAnsi="Arial Narrow"/>
        </w:rPr>
      </w:pPr>
      <w:r w:rsidRPr="00F259DD">
        <w:rPr>
          <w:rFonts w:ascii="Arial Narrow" w:hAnsi="Arial Narrow"/>
        </w:rPr>
        <w:t>Utworzyć obiekty rejestru operatów technicznych wraz z przypisaniem im wszystkich ustalonych w toku prac atrybutów opisowych i przestrzennych, a w przypadku, kiedy obiekt operatu istnieje, uzupełnić brakujące lub błędnie wpisane atrybuty obiektu.</w:t>
      </w:r>
    </w:p>
    <w:p w:rsidR="00383955" w:rsidRPr="00F259DD" w:rsidRDefault="00383955" w:rsidP="009A4903">
      <w:pPr>
        <w:pStyle w:val="Styl12"/>
        <w:numPr>
          <w:ilvl w:val="3"/>
          <w:numId w:val="9"/>
        </w:numPr>
        <w:rPr>
          <w:rFonts w:ascii="Arial Narrow" w:hAnsi="Arial Narrow"/>
        </w:rPr>
      </w:pPr>
      <w:r w:rsidRPr="00F259DD">
        <w:rPr>
          <w:rFonts w:ascii="Arial Narrow" w:hAnsi="Arial Narrow"/>
        </w:rPr>
        <w:t>Utworzyć obiekty rejestru zgłoszeń prac geodezyjnych wraz z przypisaniem im wszystkich ustalonych w toku prac atrybutów opisowych i przestrzennych</w:t>
      </w:r>
      <w:r w:rsidR="002A3378" w:rsidRPr="00F259DD">
        <w:rPr>
          <w:rFonts w:ascii="Arial Narrow" w:hAnsi="Arial Narrow"/>
        </w:rPr>
        <w:t>,</w:t>
      </w:r>
      <w:r w:rsidRPr="00F259DD">
        <w:rPr>
          <w:rFonts w:ascii="Arial Narrow" w:hAnsi="Arial Narrow"/>
        </w:rPr>
        <w:t xml:space="preserve"> a w przypadku, kiedy obiekt zgłoszenia pracy istnieje, uzupełnić brakujące lub błędnie wpisane atrybuty obiektu. Utworzyć lub uzupełnić relację obiektu zgłoszenia pracy geodezyjnej do obiektu operatu, a także przenieść (powielić) te wartości atrybutów, które są wspólne dla tych obiektów (np.: asortymenty prac, zakresy przestrzenne). W porozumieniu z Zamawiającym dokonać korekty istniejących zakresów przestrzennych zgłoszeń prac w zależności od okresu czasu w jakim powstawały.</w:t>
      </w:r>
    </w:p>
    <w:p w:rsidR="00383955" w:rsidRPr="00F259DD" w:rsidRDefault="00383955" w:rsidP="009A4903">
      <w:pPr>
        <w:pStyle w:val="Styl12"/>
        <w:numPr>
          <w:ilvl w:val="3"/>
          <w:numId w:val="9"/>
        </w:numPr>
        <w:rPr>
          <w:rFonts w:ascii="Arial Narrow" w:hAnsi="Arial Narrow"/>
        </w:rPr>
      </w:pPr>
      <w:r w:rsidRPr="00F259DD">
        <w:rPr>
          <w:rFonts w:ascii="Arial Narrow" w:hAnsi="Arial Narrow"/>
        </w:rPr>
        <w:t xml:space="preserve">Utworzyć obiekty rejestru dokumentów składowych operatu z przypisaniem im wszystkich ustalonych w toku prac atrybutów opisowych i przestrzennych, a w przypadku, kiedy obiekt dokumentu składowego operatu istnieje, uzupełnić brakujące lub błędnie wpisane atrybuty obiektu. </w:t>
      </w:r>
      <w:r w:rsidRPr="00F259DD">
        <w:rPr>
          <w:rFonts w:ascii="Arial Narrow" w:hAnsi="Arial Narrow"/>
        </w:rPr>
        <w:lastRenderedPageBreak/>
        <w:t>Utworzyć lub uzupełnić relację obiektu dokumentu składowego operatu do obiektu operatu, a także przenieść (powielić) te wartości atrybutów, które są wspólne dla tych obiektów (np.: asortymenty pr</w:t>
      </w:r>
      <w:r w:rsidR="00C970AE" w:rsidRPr="00F259DD">
        <w:rPr>
          <w:rFonts w:ascii="Arial Narrow" w:hAnsi="Arial Narrow"/>
        </w:rPr>
        <w:t>ac, zakresy przestrzenne)</w:t>
      </w:r>
      <w:r w:rsidRPr="00F259DD">
        <w:rPr>
          <w:rFonts w:ascii="Arial Narrow" w:hAnsi="Arial Narrow"/>
        </w:rPr>
        <w:t>.</w:t>
      </w:r>
    </w:p>
    <w:p w:rsidR="00383955" w:rsidRPr="00F259DD" w:rsidRDefault="00383955" w:rsidP="009A4903">
      <w:pPr>
        <w:pStyle w:val="Styl12"/>
        <w:numPr>
          <w:ilvl w:val="3"/>
          <w:numId w:val="9"/>
        </w:numPr>
        <w:rPr>
          <w:rFonts w:ascii="Arial Narrow" w:hAnsi="Arial Narrow"/>
        </w:rPr>
      </w:pPr>
      <w:r w:rsidRPr="00F259DD">
        <w:rPr>
          <w:rFonts w:ascii="Arial Narrow" w:hAnsi="Arial Narrow"/>
        </w:rPr>
        <w:t>Utworzyć obiekty rejestru dokumentów cyfrowych poprzez osadzenie w BDST kopii cyfrowych dokumentów źródłowych oraz powiązanie z obiektami wyżej wymienionych rejestrów, a także uzupełnić zakresy przestrzenne dokumentów źródłowych. W praktyce każdy obiekt dokumentu składowego operatu powinien odpowiadać obiektowi dokumentu cyfrowego będącego kopią cyfrową dokumentu źródłowego w relacji 1 do 1.</w:t>
      </w:r>
    </w:p>
    <w:p w:rsidR="00383955" w:rsidRPr="00F259DD" w:rsidRDefault="00383955" w:rsidP="009A4903">
      <w:pPr>
        <w:pStyle w:val="Styl12"/>
        <w:numPr>
          <w:ilvl w:val="3"/>
          <w:numId w:val="9"/>
        </w:numPr>
        <w:rPr>
          <w:rFonts w:ascii="Arial Narrow" w:hAnsi="Arial Narrow"/>
        </w:rPr>
      </w:pPr>
      <w:r w:rsidRPr="00F259DD">
        <w:rPr>
          <w:rFonts w:ascii="Arial Narrow" w:hAnsi="Arial Narrow"/>
        </w:rPr>
        <w:t>Uzupełnić obiekty działek ewidencyjnych przedmiotowych i wynikowych operatu jako obiekty tzw. działek archiwalnych, kiedy nie występują ich odpowiedniki w bazie EGiB, a w przypadku kiedy działki występują w bazie EGiB - powiązać istniejące obiekty działek ewidencyjnych z obiektami operatów. Dokonać powiązania dziełek przedmiotowych i wynikowych poprzez relację z tym samym operatem, tak by w rejestrze operatów możliwe było wyszukiwanie obiektów operatów po działkach przedmiotowych i wynikowych</w:t>
      </w:r>
      <w:r w:rsidR="002A3378" w:rsidRPr="00F259DD">
        <w:rPr>
          <w:rFonts w:ascii="Arial Narrow" w:hAnsi="Arial Narrow"/>
        </w:rPr>
        <w:t>,</w:t>
      </w:r>
      <w:r w:rsidRPr="00F259DD">
        <w:rPr>
          <w:rFonts w:ascii="Arial Narrow" w:hAnsi="Arial Narrow"/>
        </w:rPr>
        <w:t xml:space="preserve"> a także aby działki te wyświetlały się jako atrybuty obiektów operatów. W przypadku, kiedy działki będą posiadały informację o arkuszach ewidencyjnych, należy tę informację także uzupełnić, wraz z ewentualnym dodaniem archiwalnych numerów arkuszy do stosownego słownika.</w:t>
      </w:r>
    </w:p>
    <w:p w:rsidR="00383955" w:rsidRPr="00F259DD" w:rsidRDefault="00383955" w:rsidP="009A4903">
      <w:pPr>
        <w:pStyle w:val="Styl12"/>
        <w:numPr>
          <w:ilvl w:val="3"/>
          <w:numId w:val="9"/>
        </w:numPr>
        <w:rPr>
          <w:rFonts w:ascii="Arial Narrow" w:hAnsi="Arial Narrow"/>
        </w:rPr>
      </w:pPr>
      <w:r w:rsidRPr="00F259DD">
        <w:rPr>
          <w:rFonts w:ascii="Arial Narrow" w:hAnsi="Arial Narrow"/>
        </w:rPr>
        <w:t>Nadać identyfikatory ewidencyjne materiałów zasobu zgodnie z § 15 punkt 1 rozporządzenia o zasobie, dla obiektów operatów oraz obiektów dokumentów składowych operatu</w:t>
      </w:r>
      <w:r w:rsidR="002A3378" w:rsidRPr="00F259DD">
        <w:rPr>
          <w:rFonts w:ascii="Arial Narrow" w:hAnsi="Arial Narrow"/>
        </w:rPr>
        <w:t>,</w:t>
      </w:r>
      <w:r w:rsidRPr="00F259DD">
        <w:rPr>
          <w:rFonts w:ascii="Arial Narrow" w:hAnsi="Arial Narrow"/>
        </w:rPr>
        <w:t xml:space="preserve"> a także dla odpowiadających im obiektów dokumentów cyfrowych wraz z osadzeniem znaków wodnych na kopiach cyfrowych tych dokumentów w BDST. Przy dokumentach składowych operatu należy zachować numerację identyfikatorów zgodną z kolejnością wynikającą z numerami dokumentów w operacie jakie nadano przy indeksacji opisowej.</w:t>
      </w:r>
    </w:p>
    <w:p w:rsidR="00383955" w:rsidRPr="00F259DD" w:rsidRDefault="00383955" w:rsidP="009A4903">
      <w:pPr>
        <w:pStyle w:val="Styl12"/>
        <w:numPr>
          <w:ilvl w:val="3"/>
          <w:numId w:val="9"/>
        </w:numPr>
        <w:rPr>
          <w:rFonts w:ascii="Arial Narrow" w:hAnsi="Arial Narrow"/>
        </w:rPr>
      </w:pPr>
      <w:r w:rsidRPr="00F259DD">
        <w:rPr>
          <w:rFonts w:ascii="Arial Narrow" w:hAnsi="Arial Narrow"/>
        </w:rPr>
        <w:t>Należy dołożyć wszelkich starań</w:t>
      </w:r>
      <w:r w:rsidR="002A3378" w:rsidRPr="00F259DD">
        <w:rPr>
          <w:rFonts w:ascii="Arial Narrow" w:hAnsi="Arial Narrow"/>
        </w:rPr>
        <w:t>,</w:t>
      </w:r>
      <w:r w:rsidRPr="00F259DD">
        <w:rPr>
          <w:rFonts w:ascii="Arial Narrow" w:hAnsi="Arial Narrow"/>
        </w:rPr>
        <w:t xml:space="preserve"> aby w czasie uzupełniania bazy danych nie powielić obiektów tworzonych rejestrów oraz modyfikowanych słowników i w pierwszej kolejności wykorzystać istniejące już obiekty. W szczególności, w BDST prowadzi się od wielu lat rejestr operatów technicznych, rejestr zgłoszeń prac geodezyjnych</w:t>
      </w:r>
      <w:r w:rsidR="002A3378" w:rsidRPr="00F259DD">
        <w:rPr>
          <w:rFonts w:ascii="Arial Narrow" w:hAnsi="Arial Narrow"/>
        </w:rPr>
        <w:t>,</w:t>
      </w:r>
      <w:r w:rsidRPr="00F259DD">
        <w:rPr>
          <w:rFonts w:ascii="Arial Narrow" w:hAnsi="Arial Narrow"/>
        </w:rPr>
        <w:t xml:space="preserve"> a także słowniki powiązane, z których Wykonawca jest zobowiązany skorzystać w pierwszej kolejności poprzez wyszukanie obiektów</w:t>
      </w:r>
      <w:r w:rsidR="002A3378" w:rsidRPr="00F259DD">
        <w:rPr>
          <w:rFonts w:ascii="Arial Narrow" w:hAnsi="Arial Narrow"/>
        </w:rPr>
        <w:t>,</w:t>
      </w:r>
      <w:r w:rsidRPr="00F259DD">
        <w:rPr>
          <w:rFonts w:ascii="Arial Narrow" w:hAnsi="Arial Narrow"/>
        </w:rPr>
        <w:t xml:space="preserve"> a w drugiej kolejności poprzez uzupełnianie brakujących. Należy także pamiętać, że obiekty rejestrów przestrzennych prowadzonych w BDST mogą mieć oznaczenia (sygnatury) niezgodne ze stanem faktycznym (na półce). W takich przypadkach Wykonawca jest zobowiązany do korekty oznaczeń (sygnatur) wszystkich obiektów rejestrów w celu ujawnienia stanu faktycznego.</w:t>
      </w:r>
    </w:p>
    <w:p w:rsidR="00383955" w:rsidRPr="00F259DD" w:rsidRDefault="00383955" w:rsidP="009A4903">
      <w:pPr>
        <w:pStyle w:val="Styl12"/>
        <w:numPr>
          <w:ilvl w:val="3"/>
          <w:numId w:val="9"/>
        </w:numPr>
        <w:rPr>
          <w:rFonts w:ascii="Arial Narrow" w:hAnsi="Arial Narrow"/>
        </w:rPr>
      </w:pPr>
      <w:r w:rsidRPr="00F259DD">
        <w:rPr>
          <w:rFonts w:ascii="Arial Narrow" w:hAnsi="Arial Narrow"/>
        </w:rPr>
        <w:t>W ramach udokumentowania uzupełnienia bazy danych, Wykonawca jest zobowiązany utworzyć wykaz obiektów rejestrów przestrzennych z BDST, według tabeli z załącznika nr 3 do niniejszych Warunków Technicznych. Wykaz ten należy sporządzić dla wszystkich obiektów operatów zlokalizowanych w poszczególnych obrębach według wskazanych przez Zamawiającego asortymentów prac. Wykaz ten obrazuje stan rejestrów w BDST po wykonanych pracach. Wykaz ten ma zawierać informacje o wszystkich (nie tylko tych podlegających opracowaniu) operatach technicznych dla obszaru opracowania spełniających zadane kryteria. Zadaniem tego wykazu jest zobrazowanie poprawności wykonanych rejestrów pod kątem asortymentów prac geodezyjnych</w:t>
      </w:r>
      <w:r w:rsidR="002A3378" w:rsidRPr="00F259DD">
        <w:rPr>
          <w:rFonts w:ascii="Arial Narrow" w:hAnsi="Arial Narrow"/>
        </w:rPr>
        <w:t>,</w:t>
      </w:r>
      <w:r w:rsidRPr="00F259DD">
        <w:rPr>
          <w:rFonts w:ascii="Arial Narrow" w:hAnsi="Arial Narrow"/>
        </w:rPr>
        <w:t xml:space="preserve"> a także właściwej numeracji (sygnowania) obiektów rejestrów. Wykaz ten należy utworzyć poprzez analizę obiektów w bazie danych dla poszczególnych obiektów operatów. W interfejsie narzędzi systemu Ewid2007 nie ma możliwości automatycznego utworzenia takiego wykazu.</w:t>
      </w:r>
    </w:p>
    <w:p w:rsidR="00383955" w:rsidRPr="00F259DD" w:rsidRDefault="00383955" w:rsidP="009A4903">
      <w:pPr>
        <w:pStyle w:val="Styl12"/>
        <w:numPr>
          <w:ilvl w:val="2"/>
          <w:numId w:val="9"/>
        </w:numPr>
        <w:rPr>
          <w:rFonts w:ascii="Arial Narrow" w:hAnsi="Arial Narrow"/>
        </w:rPr>
      </w:pPr>
      <w:r w:rsidRPr="00F259DD">
        <w:rPr>
          <w:rFonts w:ascii="Arial Narrow" w:hAnsi="Arial Narrow"/>
        </w:rPr>
        <w:t>Jako standard zakresu przestrzennego funkcjonujący w BDST należy przyjąć standard ORACLE LOCATOR (OBIEKT.MDSYS.SDO_GEOMETRY, gdzie pole GTYPE może przyjmować wartości 2003 lub 2007).</w:t>
      </w:r>
    </w:p>
    <w:p w:rsidR="00383955" w:rsidRPr="00F259DD" w:rsidRDefault="00383955" w:rsidP="009A4903">
      <w:pPr>
        <w:pStyle w:val="Styl12"/>
        <w:numPr>
          <w:ilvl w:val="2"/>
          <w:numId w:val="9"/>
        </w:numPr>
        <w:rPr>
          <w:rFonts w:ascii="Arial Narrow" w:hAnsi="Arial Narrow"/>
        </w:rPr>
      </w:pPr>
      <w:r w:rsidRPr="00F259DD">
        <w:rPr>
          <w:rFonts w:ascii="Arial Narrow" w:hAnsi="Arial Narrow"/>
        </w:rPr>
        <w:t>Jako standard osadzonych w BDST obiektów kopii cyfrowych dokumentów źródłowych należy przyjąć standard ORACLE BLOB (</w:t>
      </w:r>
      <w:proofErr w:type="spellStart"/>
      <w:r w:rsidRPr="00F259DD">
        <w:rPr>
          <w:rFonts w:ascii="Arial Narrow" w:hAnsi="Arial Narrow"/>
        </w:rPr>
        <w:t>Binary</w:t>
      </w:r>
      <w:proofErr w:type="spellEnd"/>
      <w:r w:rsidRPr="00F259DD">
        <w:rPr>
          <w:rFonts w:ascii="Arial Narrow" w:hAnsi="Arial Narrow"/>
        </w:rPr>
        <w:t xml:space="preserve"> </w:t>
      </w:r>
      <w:proofErr w:type="spellStart"/>
      <w:r w:rsidRPr="00F259DD">
        <w:rPr>
          <w:rFonts w:ascii="Arial Narrow" w:hAnsi="Arial Narrow"/>
        </w:rPr>
        <w:t>Large</w:t>
      </w:r>
      <w:proofErr w:type="spellEnd"/>
      <w:r w:rsidRPr="00F259DD">
        <w:rPr>
          <w:rFonts w:ascii="Arial Narrow" w:hAnsi="Arial Narrow"/>
        </w:rPr>
        <w:t xml:space="preserve"> </w:t>
      </w:r>
      <w:proofErr w:type="spellStart"/>
      <w:r w:rsidRPr="00F259DD">
        <w:rPr>
          <w:rFonts w:ascii="Arial Narrow" w:hAnsi="Arial Narrow"/>
        </w:rPr>
        <w:t>OBject</w:t>
      </w:r>
      <w:proofErr w:type="spellEnd"/>
      <w:r w:rsidRPr="00F259DD">
        <w:rPr>
          <w:rFonts w:ascii="Arial Narrow" w:hAnsi="Arial Narrow"/>
        </w:rPr>
        <w:t>).</w:t>
      </w:r>
    </w:p>
    <w:p w:rsidR="00383955" w:rsidRPr="00F259DD" w:rsidRDefault="00383955" w:rsidP="009A4903">
      <w:pPr>
        <w:pStyle w:val="Styl12"/>
        <w:numPr>
          <w:ilvl w:val="2"/>
          <w:numId w:val="9"/>
        </w:numPr>
        <w:rPr>
          <w:rFonts w:ascii="Arial Narrow" w:hAnsi="Arial Narrow"/>
        </w:rPr>
      </w:pPr>
      <w:r w:rsidRPr="00F259DD">
        <w:rPr>
          <w:rFonts w:ascii="Arial Narrow" w:hAnsi="Arial Narrow"/>
        </w:rPr>
        <w:t>Tworzone rejestry przestrzenne operatów, zgłoszeń prac, dokumentów składowych operatów oraz dokumentów cyfrowych w BDST muszą się odznaczać następującą funkcjonalnością:</w:t>
      </w:r>
    </w:p>
    <w:p w:rsidR="00383955" w:rsidRPr="00F259DD" w:rsidRDefault="00383955" w:rsidP="009A4903">
      <w:pPr>
        <w:pStyle w:val="Styl12"/>
        <w:numPr>
          <w:ilvl w:val="3"/>
          <w:numId w:val="9"/>
        </w:numPr>
        <w:rPr>
          <w:rFonts w:ascii="Arial Narrow" w:hAnsi="Arial Narrow"/>
        </w:rPr>
      </w:pPr>
      <w:r w:rsidRPr="00F259DD">
        <w:rPr>
          <w:rFonts w:ascii="Arial Narrow" w:hAnsi="Arial Narrow"/>
        </w:rPr>
        <w:t>Możliwość automatycznego wyboru obiektów poszczególnych rejestrów, poprzez warunek przestrzenny określony punktem lub obszarem o dowolnym zamkniętym kształcie.</w:t>
      </w:r>
    </w:p>
    <w:p w:rsidR="00383955" w:rsidRPr="00F259DD" w:rsidRDefault="00383955" w:rsidP="009A4903">
      <w:pPr>
        <w:pStyle w:val="Styl12"/>
        <w:numPr>
          <w:ilvl w:val="3"/>
          <w:numId w:val="9"/>
        </w:numPr>
        <w:rPr>
          <w:rFonts w:ascii="Arial Narrow" w:hAnsi="Arial Narrow"/>
        </w:rPr>
      </w:pPr>
      <w:r w:rsidRPr="00F259DD">
        <w:rPr>
          <w:rFonts w:ascii="Arial Narrow" w:hAnsi="Arial Narrow"/>
        </w:rPr>
        <w:t xml:space="preserve">Możliwość automatycznego wyboru obiektów poszczególnych rejestrów, poprzez warunek wszystkich atrybutów opisowych obiektów oraz z relacji obiektów powiązanych, w tym obiektów </w:t>
      </w:r>
      <w:r w:rsidRPr="00F259DD">
        <w:rPr>
          <w:rFonts w:ascii="Arial Narrow" w:hAnsi="Arial Narrow"/>
        </w:rPr>
        <w:lastRenderedPageBreak/>
        <w:t>pozostałych rejestrów, obiektów działek ewidencyjnych w tym działek archiwalnych.</w:t>
      </w:r>
    </w:p>
    <w:p w:rsidR="00383955" w:rsidRPr="00F259DD" w:rsidRDefault="00383955" w:rsidP="009A4903">
      <w:pPr>
        <w:pStyle w:val="Styl12"/>
        <w:numPr>
          <w:ilvl w:val="3"/>
          <w:numId w:val="9"/>
        </w:numPr>
        <w:rPr>
          <w:rFonts w:ascii="Arial Narrow" w:hAnsi="Arial Narrow"/>
        </w:rPr>
      </w:pPr>
      <w:r w:rsidRPr="00F259DD">
        <w:rPr>
          <w:rFonts w:ascii="Arial Narrow" w:hAnsi="Arial Narrow"/>
        </w:rPr>
        <w:t>Możliwość automatycznego wyboru obiektów poszczególnych rejestrów, poprzez kombinację warunków przestrzennych i atrybutów opisowych obiektów.</w:t>
      </w:r>
    </w:p>
    <w:p w:rsidR="00383955" w:rsidRPr="00F259DD" w:rsidRDefault="00383955" w:rsidP="009A4903">
      <w:pPr>
        <w:pStyle w:val="Styl12"/>
        <w:numPr>
          <w:ilvl w:val="3"/>
          <w:numId w:val="9"/>
        </w:numPr>
        <w:rPr>
          <w:rFonts w:ascii="Arial Narrow" w:hAnsi="Arial Narrow"/>
        </w:rPr>
      </w:pPr>
      <w:r w:rsidRPr="00F259DD">
        <w:rPr>
          <w:rFonts w:ascii="Arial Narrow" w:hAnsi="Arial Narrow"/>
        </w:rPr>
        <w:t>Możliwość generowania poprawnych plików opisowych XML dla poszczególnych obiektów rejestrów.</w:t>
      </w:r>
    </w:p>
    <w:p w:rsidR="00383955" w:rsidRPr="00F259DD" w:rsidRDefault="00383955" w:rsidP="009A4903">
      <w:pPr>
        <w:pStyle w:val="Styl12"/>
        <w:numPr>
          <w:ilvl w:val="3"/>
          <w:numId w:val="9"/>
        </w:numPr>
        <w:rPr>
          <w:rFonts w:ascii="Arial Narrow" w:hAnsi="Arial Narrow"/>
        </w:rPr>
      </w:pPr>
      <w:r w:rsidRPr="00F259DD">
        <w:rPr>
          <w:rFonts w:ascii="Arial Narrow" w:hAnsi="Arial Narrow"/>
        </w:rPr>
        <w:t>W szczególności na obszarze objętym opracowaniem</w:t>
      </w:r>
      <w:r w:rsidR="002A3378" w:rsidRPr="00F259DD">
        <w:rPr>
          <w:rFonts w:ascii="Arial Narrow" w:hAnsi="Arial Narrow"/>
        </w:rPr>
        <w:t>,</w:t>
      </w:r>
      <w:r w:rsidR="00DF341D" w:rsidRPr="00F259DD">
        <w:rPr>
          <w:rFonts w:ascii="Arial Narrow" w:hAnsi="Arial Narrow"/>
        </w:rPr>
        <w:t xml:space="preserve"> a także na obszarach</w:t>
      </w:r>
      <w:r w:rsidR="009A4903" w:rsidRPr="00F259DD">
        <w:rPr>
          <w:rFonts w:ascii="Arial Narrow" w:hAnsi="Arial Narrow"/>
        </w:rPr>
        <w:t xml:space="preserve"> podlegających konwersji dostosowującej</w:t>
      </w:r>
      <w:r w:rsidR="00DF341D" w:rsidRPr="00F259DD">
        <w:rPr>
          <w:rFonts w:ascii="Arial Narrow" w:hAnsi="Arial Narrow"/>
        </w:rPr>
        <w:t>, gdzie w poprzednich zleceniach zeskanowano wszystkie dokumenty zasobu,</w:t>
      </w:r>
      <w:r w:rsidRPr="00F259DD">
        <w:rPr>
          <w:rFonts w:ascii="Arial Narrow" w:hAnsi="Arial Narrow"/>
        </w:rPr>
        <w:t xml:space="preserve"> w odpowiedzi na zgłoszenie pracy geodezyjnej mają się automatycznie wydawać te materiały pochodzące z utworzonych rejestrów, które dotyczą zgłaszanej pracy, co do jej zakresu przestrzennego i innych atrybutów.</w:t>
      </w:r>
    </w:p>
    <w:p w:rsidR="001340BD" w:rsidRPr="00F259DD" w:rsidRDefault="001340BD" w:rsidP="00EB66EC">
      <w:pPr>
        <w:ind w:left="360"/>
        <w:jc w:val="both"/>
        <w:rPr>
          <w:rFonts w:ascii="Arial Narrow" w:hAnsi="Arial Narrow" w:cs="Times New Roman"/>
          <w:sz w:val="22"/>
          <w:szCs w:val="22"/>
        </w:rPr>
      </w:pPr>
    </w:p>
    <w:p w:rsidR="002534F4" w:rsidRPr="00F259DD" w:rsidRDefault="00E74CF6" w:rsidP="00A63B2D">
      <w:pPr>
        <w:pStyle w:val="Nagwek1"/>
        <w:rPr>
          <w:rFonts w:ascii="Arial Narrow" w:hAnsi="Arial Narrow"/>
        </w:rPr>
      </w:pPr>
      <w:bookmarkStart w:id="8" w:name="_Toc420679470"/>
      <w:r w:rsidRPr="00F259DD">
        <w:rPr>
          <w:rFonts w:ascii="Arial Narrow" w:hAnsi="Arial Narrow"/>
        </w:rPr>
        <w:t>Konwersja</w:t>
      </w:r>
      <w:r w:rsidR="005D31F7" w:rsidRPr="00F259DD">
        <w:rPr>
          <w:rFonts w:ascii="Arial Narrow" w:hAnsi="Arial Narrow"/>
        </w:rPr>
        <w:t xml:space="preserve"> dostosowująca</w:t>
      </w:r>
      <w:r w:rsidRPr="00F259DD">
        <w:rPr>
          <w:rFonts w:ascii="Arial Narrow" w:hAnsi="Arial Narrow"/>
        </w:rPr>
        <w:t xml:space="preserve"> istniejąc</w:t>
      </w:r>
      <w:r w:rsidR="005D31F7" w:rsidRPr="00F259DD">
        <w:rPr>
          <w:rFonts w:ascii="Arial Narrow" w:hAnsi="Arial Narrow"/>
        </w:rPr>
        <w:t>e</w:t>
      </w:r>
      <w:r w:rsidRPr="00F259DD">
        <w:rPr>
          <w:rFonts w:ascii="Arial Narrow" w:hAnsi="Arial Narrow"/>
        </w:rPr>
        <w:t xml:space="preserve"> rejestr</w:t>
      </w:r>
      <w:r w:rsidR="005D31F7" w:rsidRPr="00F259DD">
        <w:rPr>
          <w:rFonts w:ascii="Arial Narrow" w:hAnsi="Arial Narrow"/>
        </w:rPr>
        <w:t>y</w:t>
      </w:r>
      <w:r w:rsidRPr="00F259DD">
        <w:rPr>
          <w:rFonts w:ascii="Arial Narrow" w:hAnsi="Arial Narrow"/>
        </w:rPr>
        <w:t xml:space="preserve"> przestrzenn</w:t>
      </w:r>
      <w:r w:rsidR="005D31F7" w:rsidRPr="00F259DD">
        <w:rPr>
          <w:rFonts w:ascii="Arial Narrow" w:hAnsi="Arial Narrow"/>
        </w:rPr>
        <w:t>e</w:t>
      </w:r>
      <w:r w:rsidRPr="00F259DD">
        <w:rPr>
          <w:rFonts w:ascii="Arial Narrow" w:hAnsi="Arial Narrow"/>
        </w:rPr>
        <w:t xml:space="preserve"> dokumentów </w:t>
      </w:r>
      <w:r w:rsidR="00797BDC" w:rsidRPr="00F259DD">
        <w:rPr>
          <w:rFonts w:ascii="Arial Narrow" w:hAnsi="Arial Narrow"/>
        </w:rPr>
        <w:t>źródłowych</w:t>
      </w:r>
      <w:r w:rsidRPr="00F259DD">
        <w:rPr>
          <w:rFonts w:ascii="Arial Narrow" w:hAnsi="Arial Narrow"/>
        </w:rPr>
        <w:t xml:space="preserve"> w BDST dla całego powiatu nakielskiego.</w:t>
      </w:r>
      <w:bookmarkEnd w:id="8"/>
    </w:p>
    <w:p w:rsidR="00E74CF6" w:rsidRPr="00F259DD" w:rsidRDefault="00E74CF6" w:rsidP="00E74CF6">
      <w:pPr>
        <w:ind w:left="360"/>
        <w:jc w:val="both"/>
        <w:rPr>
          <w:rFonts w:ascii="Arial Narrow" w:hAnsi="Arial Narrow" w:cs="Times New Roman"/>
          <w:b/>
          <w:sz w:val="22"/>
          <w:szCs w:val="22"/>
        </w:rPr>
      </w:pPr>
    </w:p>
    <w:p w:rsidR="00A63B2D" w:rsidRPr="00F259DD" w:rsidRDefault="00A63B2D" w:rsidP="00A63B2D">
      <w:pPr>
        <w:pStyle w:val="Akapitzlist"/>
        <w:numPr>
          <w:ilvl w:val="0"/>
          <w:numId w:val="9"/>
        </w:numPr>
        <w:jc w:val="both"/>
        <w:rPr>
          <w:rFonts w:ascii="Arial Narrow" w:eastAsia="Calibri" w:hAnsi="Arial Narrow" w:cs="Times New Roman"/>
          <w:vanish/>
          <w:kern w:val="0"/>
          <w:sz w:val="22"/>
          <w:szCs w:val="22"/>
          <w:lang w:eastAsia="pl-PL"/>
        </w:rPr>
      </w:pPr>
    </w:p>
    <w:p w:rsidR="00E74CF6" w:rsidRPr="00F259DD" w:rsidRDefault="00E74CF6" w:rsidP="00A63B2D">
      <w:pPr>
        <w:pStyle w:val="Styl12"/>
        <w:numPr>
          <w:ilvl w:val="1"/>
          <w:numId w:val="9"/>
        </w:numPr>
        <w:rPr>
          <w:rFonts w:ascii="Arial Narrow" w:hAnsi="Arial Narrow"/>
        </w:rPr>
      </w:pPr>
      <w:r w:rsidRPr="00F259DD">
        <w:rPr>
          <w:rFonts w:ascii="Arial Narrow" w:hAnsi="Arial Narrow"/>
        </w:rPr>
        <w:t xml:space="preserve">W BDST Zamawiającego zarówno w </w:t>
      </w:r>
      <w:proofErr w:type="spellStart"/>
      <w:r w:rsidRPr="00F259DD">
        <w:rPr>
          <w:rFonts w:ascii="Arial Narrow" w:hAnsi="Arial Narrow"/>
        </w:rPr>
        <w:t>PODGiK</w:t>
      </w:r>
      <w:proofErr w:type="spellEnd"/>
      <w:r w:rsidRPr="00F259DD">
        <w:rPr>
          <w:rFonts w:ascii="Arial Narrow" w:hAnsi="Arial Narrow"/>
        </w:rPr>
        <w:t xml:space="preserve"> w Nakle nad Notecią jak i w</w:t>
      </w:r>
      <w:r w:rsidR="002A3378" w:rsidRPr="00F259DD">
        <w:rPr>
          <w:rFonts w:ascii="Arial Narrow" w:hAnsi="Arial Narrow"/>
        </w:rPr>
        <w:t xml:space="preserve"> filii</w:t>
      </w:r>
      <w:r w:rsidRPr="00F259DD">
        <w:rPr>
          <w:rFonts w:ascii="Arial Narrow" w:hAnsi="Arial Narrow"/>
        </w:rPr>
        <w:t xml:space="preserve"> </w:t>
      </w:r>
      <w:proofErr w:type="spellStart"/>
      <w:r w:rsidRPr="00F259DD">
        <w:rPr>
          <w:rFonts w:ascii="Arial Narrow" w:hAnsi="Arial Narrow"/>
        </w:rPr>
        <w:t>PODGiK</w:t>
      </w:r>
      <w:proofErr w:type="spellEnd"/>
      <w:r w:rsidRPr="00F259DD">
        <w:rPr>
          <w:rFonts w:ascii="Arial Narrow" w:hAnsi="Arial Narrow"/>
        </w:rPr>
        <w:t xml:space="preserve"> w Szubinie istnieją obiekty dokumentacji cyfrowej obejmujące obszar całego powiatu nakielskiego </w:t>
      </w:r>
      <w:r w:rsidR="003D6762" w:rsidRPr="00F259DD">
        <w:rPr>
          <w:rFonts w:ascii="Arial Narrow" w:hAnsi="Arial Narrow"/>
        </w:rPr>
        <w:t xml:space="preserve">w liczbie nie mniejszej niż </w:t>
      </w:r>
      <w:r w:rsidR="005318E6">
        <w:rPr>
          <w:rFonts w:ascii="Arial Narrow" w:hAnsi="Arial Narrow"/>
        </w:rPr>
        <w:t>33</w:t>
      </w:r>
      <w:r w:rsidR="00244AF5" w:rsidRPr="00F259DD">
        <w:rPr>
          <w:rFonts w:ascii="Arial Narrow" w:hAnsi="Arial Narrow"/>
        </w:rPr>
        <w:t>0 000 sztuk</w:t>
      </w:r>
      <w:r w:rsidRPr="00F259DD">
        <w:rPr>
          <w:rFonts w:ascii="Arial Narrow" w:hAnsi="Arial Narrow"/>
        </w:rPr>
        <w:t>.</w:t>
      </w:r>
      <w:r w:rsidR="005079A9" w:rsidRPr="00F259DD">
        <w:rPr>
          <w:rFonts w:ascii="Arial Narrow" w:hAnsi="Arial Narrow"/>
        </w:rPr>
        <w:t xml:space="preserve"> Dokumenty te</w:t>
      </w:r>
      <w:r w:rsidR="009F6BE7" w:rsidRPr="00F259DD">
        <w:rPr>
          <w:rFonts w:ascii="Arial Narrow" w:hAnsi="Arial Narrow"/>
        </w:rPr>
        <w:t>,</w:t>
      </w:r>
      <w:r w:rsidR="005079A9" w:rsidRPr="00F259DD">
        <w:rPr>
          <w:rFonts w:ascii="Arial Narrow" w:hAnsi="Arial Narrow"/>
        </w:rPr>
        <w:t xml:space="preserve"> w przeważającej większości </w:t>
      </w:r>
      <w:r w:rsidR="009F6BE7" w:rsidRPr="00F259DD">
        <w:rPr>
          <w:rFonts w:ascii="Arial Narrow" w:hAnsi="Arial Narrow"/>
        </w:rPr>
        <w:t xml:space="preserve">zapisano w formacie </w:t>
      </w:r>
      <w:r w:rsidR="005079A9" w:rsidRPr="00F259DD">
        <w:rPr>
          <w:rFonts w:ascii="Arial Narrow" w:hAnsi="Arial Narrow"/>
        </w:rPr>
        <w:t>JPEG</w:t>
      </w:r>
      <w:r w:rsidR="001E010B" w:rsidRPr="00F259DD">
        <w:rPr>
          <w:rFonts w:ascii="Arial Narrow" w:hAnsi="Arial Narrow"/>
        </w:rPr>
        <w:t>,</w:t>
      </w:r>
      <w:r w:rsidR="005079A9" w:rsidRPr="00F259DD">
        <w:rPr>
          <w:rFonts w:ascii="Arial Narrow" w:hAnsi="Arial Narrow"/>
        </w:rPr>
        <w:t xml:space="preserve"> po jednym dokumencie dla każdej strony.</w:t>
      </w:r>
      <w:r w:rsidR="003D6762" w:rsidRPr="00F259DD">
        <w:rPr>
          <w:rFonts w:ascii="Arial Narrow" w:hAnsi="Arial Narrow"/>
        </w:rPr>
        <w:t xml:space="preserve"> </w:t>
      </w:r>
      <w:r w:rsidR="009F6BE7" w:rsidRPr="00F259DD">
        <w:rPr>
          <w:rFonts w:ascii="Arial Narrow" w:hAnsi="Arial Narrow"/>
        </w:rPr>
        <w:t xml:space="preserve">Obiektem nadrzędnym dla każdego dokumentu jest obiekt operatu a nie, jak zdefiniowano dla dokumentów źródłowych obszaru opracowania, obiekty składowe operatu. </w:t>
      </w:r>
      <w:r w:rsidR="003D6762" w:rsidRPr="00F259DD">
        <w:rPr>
          <w:rFonts w:ascii="Arial Narrow" w:hAnsi="Arial Narrow"/>
        </w:rPr>
        <w:t>Dokumenty te należy</w:t>
      </w:r>
      <w:r w:rsidR="00797BDC" w:rsidRPr="00F259DD">
        <w:rPr>
          <w:rFonts w:ascii="Arial Narrow" w:hAnsi="Arial Narrow"/>
        </w:rPr>
        <w:t xml:space="preserve"> dostosować do w</w:t>
      </w:r>
      <w:r w:rsidR="000937C6" w:rsidRPr="00F259DD">
        <w:rPr>
          <w:rFonts w:ascii="Arial Narrow" w:hAnsi="Arial Narrow"/>
        </w:rPr>
        <w:t>ymogów</w:t>
      </w:r>
      <w:r w:rsidR="00797BDC" w:rsidRPr="00F259DD">
        <w:rPr>
          <w:rFonts w:ascii="Arial Narrow" w:hAnsi="Arial Narrow"/>
        </w:rPr>
        <w:t xml:space="preserve"> zdefiniowanych </w:t>
      </w:r>
      <w:r w:rsidR="009F6BE7" w:rsidRPr="00F259DD">
        <w:rPr>
          <w:rFonts w:ascii="Arial Narrow" w:hAnsi="Arial Narrow"/>
        </w:rPr>
        <w:t>dla dokumentów obszaru opracowania, w tym</w:t>
      </w:r>
      <w:r w:rsidR="003D6762" w:rsidRPr="00F259DD">
        <w:rPr>
          <w:rFonts w:ascii="Arial Narrow" w:hAnsi="Arial Narrow"/>
        </w:rPr>
        <w:t xml:space="preserve"> poddać </w:t>
      </w:r>
      <w:r w:rsidR="00E2473B" w:rsidRPr="00F259DD">
        <w:rPr>
          <w:rFonts w:ascii="Arial Narrow" w:hAnsi="Arial Narrow"/>
        </w:rPr>
        <w:t xml:space="preserve">między innymi </w:t>
      </w:r>
      <w:r w:rsidR="003D6762" w:rsidRPr="00F259DD">
        <w:rPr>
          <w:rFonts w:ascii="Arial Narrow" w:hAnsi="Arial Narrow"/>
        </w:rPr>
        <w:t>następującym działaniom:</w:t>
      </w:r>
    </w:p>
    <w:p w:rsidR="003D6762" w:rsidRPr="00F259DD" w:rsidRDefault="003D6762" w:rsidP="0075243A">
      <w:pPr>
        <w:pStyle w:val="Styl12"/>
        <w:numPr>
          <w:ilvl w:val="2"/>
          <w:numId w:val="9"/>
        </w:numPr>
        <w:rPr>
          <w:rFonts w:ascii="Arial Narrow" w:hAnsi="Arial Narrow"/>
        </w:rPr>
      </w:pPr>
      <w:r w:rsidRPr="00F259DD">
        <w:rPr>
          <w:rFonts w:ascii="Arial Narrow" w:hAnsi="Arial Narrow"/>
        </w:rPr>
        <w:t>Dokonać konwersji wszystkich kopii cyfrowych dokumentów do</w:t>
      </w:r>
      <w:r w:rsidR="005079A9" w:rsidRPr="00F259DD">
        <w:rPr>
          <w:rFonts w:ascii="Arial Narrow" w:hAnsi="Arial Narrow"/>
        </w:rPr>
        <w:t xml:space="preserve"> właściw</w:t>
      </w:r>
      <w:r w:rsidR="009F6BE7" w:rsidRPr="00F259DD">
        <w:rPr>
          <w:rFonts w:ascii="Arial Narrow" w:hAnsi="Arial Narrow"/>
        </w:rPr>
        <w:t>ych</w:t>
      </w:r>
      <w:r w:rsidRPr="00F259DD">
        <w:rPr>
          <w:rFonts w:ascii="Arial Narrow" w:hAnsi="Arial Narrow"/>
        </w:rPr>
        <w:t xml:space="preserve"> format</w:t>
      </w:r>
      <w:r w:rsidR="009F6BE7" w:rsidRPr="00F259DD">
        <w:rPr>
          <w:rFonts w:ascii="Arial Narrow" w:hAnsi="Arial Narrow"/>
        </w:rPr>
        <w:t>ów</w:t>
      </w:r>
      <w:r w:rsidRPr="00F259DD">
        <w:rPr>
          <w:rFonts w:ascii="Arial Narrow" w:hAnsi="Arial Narrow"/>
        </w:rPr>
        <w:t xml:space="preserve"> </w:t>
      </w:r>
      <w:r w:rsidR="005079A9" w:rsidRPr="00F259DD">
        <w:rPr>
          <w:rFonts w:ascii="Arial Narrow" w:hAnsi="Arial Narrow"/>
        </w:rPr>
        <w:t>plik</w:t>
      </w:r>
      <w:r w:rsidR="009F6BE7" w:rsidRPr="00F259DD">
        <w:rPr>
          <w:rFonts w:ascii="Arial Narrow" w:hAnsi="Arial Narrow"/>
        </w:rPr>
        <w:t>ów, w tym do formatu zgodnego przyjętym formatem kopii cyfrowej dokumentu analogowego</w:t>
      </w:r>
      <w:r w:rsidR="00B95868" w:rsidRPr="00F259DD">
        <w:rPr>
          <w:rFonts w:ascii="Arial Narrow" w:hAnsi="Arial Narrow"/>
        </w:rPr>
        <w:t xml:space="preserve"> niniejszego opracowania</w:t>
      </w:r>
      <w:r w:rsidR="009F6BE7" w:rsidRPr="00F259DD">
        <w:rPr>
          <w:rFonts w:ascii="Arial Narrow" w:hAnsi="Arial Narrow"/>
        </w:rPr>
        <w:t xml:space="preserve"> a także do formatów wynikających ze słownika wzorców z załącznika nr 4 do Warunków Technicznych</w:t>
      </w:r>
      <w:r w:rsidRPr="00F259DD">
        <w:rPr>
          <w:rFonts w:ascii="Arial Narrow" w:hAnsi="Arial Narrow"/>
        </w:rPr>
        <w:t>.</w:t>
      </w:r>
    </w:p>
    <w:p w:rsidR="00E2473B" w:rsidRPr="00F259DD" w:rsidRDefault="00E2473B" w:rsidP="0075243A">
      <w:pPr>
        <w:pStyle w:val="Styl12"/>
        <w:numPr>
          <w:ilvl w:val="2"/>
          <w:numId w:val="9"/>
        </w:numPr>
        <w:rPr>
          <w:rFonts w:ascii="Arial Narrow" w:hAnsi="Arial Narrow"/>
        </w:rPr>
      </w:pPr>
      <w:r w:rsidRPr="00F259DD">
        <w:rPr>
          <w:rFonts w:ascii="Arial Narrow" w:hAnsi="Arial Narrow"/>
        </w:rPr>
        <w:t>Dokonać zmian nazw wraz z ewentualnym uzupełnieniem</w:t>
      </w:r>
      <w:r w:rsidR="00EF72EE" w:rsidRPr="00F259DD">
        <w:rPr>
          <w:rFonts w:ascii="Arial Narrow" w:hAnsi="Arial Narrow"/>
        </w:rPr>
        <w:t xml:space="preserve"> lub zmianą</w:t>
      </w:r>
      <w:r w:rsidRPr="00F259DD">
        <w:rPr>
          <w:rFonts w:ascii="Arial Narrow" w:hAnsi="Arial Narrow"/>
        </w:rPr>
        <w:t xml:space="preserve"> </w:t>
      </w:r>
      <w:r w:rsidR="00EF72EE" w:rsidRPr="00F259DD">
        <w:rPr>
          <w:rFonts w:ascii="Arial Narrow" w:hAnsi="Arial Narrow"/>
        </w:rPr>
        <w:t>poszczególnych</w:t>
      </w:r>
      <w:r w:rsidRPr="00F259DD">
        <w:rPr>
          <w:rFonts w:ascii="Arial Narrow" w:hAnsi="Arial Narrow"/>
        </w:rPr>
        <w:t xml:space="preserve"> fraz oraz dostosowaniem do słownika wzorców nazw zawartego w załączniku nr 4 do Warunków Technicznych</w:t>
      </w:r>
      <w:r w:rsidR="001E010B" w:rsidRPr="00F259DD">
        <w:rPr>
          <w:rFonts w:ascii="Arial Narrow" w:hAnsi="Arial Narrow"/>
        </w:rPr>
        <w:t>,</w:t>
      </w:r>
      <w:r w:rsidR="001E44BF" w:rsidRPr="00F259DD">
        <w:rPr>
          <w:rFonts w:ascii="Arial Narrow" w:hAnsi="Arial Narrow"/>
        </w:rPr>
        <w:t xml:space="preserve"> a także odpowiednich zmian typów dokumentów cyfrowych</w:t>
      </w:r>
      <w:r w:rsidRPr="00F259DD">
        <w:rPr>
          <w:rFonts w:ascii="Arial Narrow" w:hAnsi="Arial Narrow"/>
        </w:rPr>
        <w:t>.</w:t>
      </w:r>
    </w:p>
    <w:p w:rsidR="003D6762" w:rsidRPr="00F259DD" w:rsidRDefault="003D6762" w:rsidP="0075243A">
      <w:pPr>
        <w:pStyle w:val="Styl12"/>
        <w:numPr>
          <w:ilvl w:val="2"/>
          <w:numId w:val="9"/>
        </w:numPr>
        <w:rPr>
          <w:rFonts w:ascii="Arial Narrow" w:hAnsi="Arial Narrow"/>
        </w:rPr>
      </w:pPr>
      <w:r w:rsidRPr="00F259DD">
        <w:rPr>
          <w:rFonts w:ascii="Arial Narrow" w:hAnsi="Arial Narrow"/>
        </w:rPr>
        <w:t>Dokonać reorganizacji</w:t>
      </w:r>
      <w:r w:rsidR="00E2473B" w:rsidRPr="00F259DD">
        <w:rPr>
          <w:rFonts w:ascii="Arial Narrow" w:hAnsi="Arial Narrow"/>
        </w:rPr>
        <w:t xml:space="preserve"> kopii cyfrowych</w:t>
      </w:r>
      <w:r w:rsidRPr="00F259DD">
        <w:rPr>
          <w:rFonts w:ascii="Arial Narrow" w:hAnsi="Arial Narrow"/>
        </w:rPr>
        <w:t xml:space="preserve"> w pliki wielostronicowe lub jednostronicowe w zależności od rodzaju dokumentu.</w:t>
      </w:r>
    </w:p>
    <w:p w:rsidR="003D6762" w:rsidRPr="00F259DD" w:rsidRDefault="003D6762" w:rsidP="0075243A">
      <w:pPr>
        <w:pStyle w:val="Styl12"/>
        <w:numPr>
          <w:ilvl w:val="2"/>
          <w:numId w:val="9"/>
        </w:numPr>
        <w:rPr>
          <w:rFonts w:ascii="Arial Narrow" w:hAnsi="Arial Narrow"/>
        </w:rPr>
      </w:pPr>
      <w:r w:rsidRPr="00F259DD">
        <w:rPr>
          <w:rFonts w:ascii="Arial Narrow" w:hAnsi="Arial Narrow"/>
        </w:rPr>
        <w:t xml:space="preserve">Utworzyć obiekty dokumentów składowych operatów dla wszystkich </w:t>
      </w:r>
      <w:r w:rsidR="005079A9" w:rsidRPr="00F259DD">
        <w:rPr>
          <w:rFonts w:ascii="Arial Narrow" w:hAnsi="Arial Narrow"/>
        </w:rPr>
        <w:t>tych dokumentów</w:t>
      </w:r>
      <w:r w:rsidR="002A3378" w:rsidRPr="00F259DD">
        <w:rPr>
          <w:rFonts w:ascii="Arial Narrow" w:hAnsi="Arial Narrow"/>
        </w:rPr>
        <w:t>,</w:t>
      </w:r>
      <w:r w:rsidR="00E2473B" w:rsidRPr="00F259DD">
        <w:rPr>
          <w:rFonts w:ascii="Arial Narrow" w:hAnsi="Arial Narrow"/>
        </w:rPr>
        <w:t xml:space="preserve"> a także przenieść relację pomiędzy obiektem dokumentu cyfrowego powiązanego z obiektem operatu do dokumentu cyfrowego powiązanego z obiektem dokumentu składowego operatu</w:t>
      </w:r>
      <w:r w:rsidR="002A3378" w:rsidRPr="00F259DD">
        <w:rPr>
          <w:rFonts w:ascii="Arial Narrow" w:hAnsi="Arial Narrow"/>
        </w:rPr>
        <w:t>,</w:t>
      </w:r>
      <w:r w:rsidR="00E2473B" w:rsidRPr="00F259DD">
        <w:rPr>
          <w:rFonts w:ascii="Arial Narrow" w:hAnsi="Arial Narrow"/>
        </w:rPr>
        <w:t xml:space="preserve"> a dalej do obiektu operatu</w:t>
      </w:r>
      <w:r w:rsidR="005079A9" w:rsidRPr="00F259DD">
        <w:rPr>
          <w:rFonts w:ascii="Arial Narrow" w:hAnsi="Arial Narrow"/>
        </w:rPr>
        <w:t>.</w:t>
      </w:r>
    </w:p>
    <w:p w:rsidR="005079A9" w:rsidRPr="00F259DD" w:rsidRDefault="005079A9" w:rsidP="0075243A">
      <w:pPr>
        <w:pStyle w:val="Styl12"/>
        <w:numPr>
          <w:ilvl w:val="2"/>
          <w:numId w:val="9"/>
        </w:numPr>
        <w:rPr>
          <w:rFonts w:ascii="Arial Narrow" w:hAnsi="Arial Narrow"/>
        </w:rPr>
      </w:pPr>
      <w:r w:rsidRPr="00F259DD">
        <w:rPr>
          <w:rFonts w:ascii="Arial Narrow" w:hAnsi="Arial Narrow"/>
        </w:rPr>
        <w:t xml:space="preserve">Utworzyć identyfikatory materiałów zasobu </w:t>
      </w:r>
      <w:r w:rsidR="00FF025F" w:rsidRPr="00F259DD">
        <w:rPr>
          <w:rFonts w:ascii="Arial Narrow" w:hAnsi="Arial Narrow"/>
        </w:rPr>
        <w:t>dla</w:t>
      </w:r>
      <w:r w:rsidRPr="00F259DD">
        <w:rPr>
          <w:rFonts w:ascii="Arial Narrow" w:hAnsi="Arial Narrow"/>
        </w:rPr>
        <w:t xml:space="preserve"> wszystki</w:t>
      </w:r>
      <w:r w:rsidR="00FF025F" w:rsidRPr="00F259DD">
        <w:rPr>
          <w:rFonts w:ascii="Arial Narrow" w:hAnsi="Arial Narrow"/>
        </w:rPr>
        <w:t>ch</w:t>
      </w:r>
      <w:r w:rsidRPr="00F259DD">
        <w:rPr>
          <w:rFonts w:ascii="Arial Narrow" w:hAnsi="Arial Narrow"/>
        </w:rPr>
        <w:t xml:space="preserve"> zreorganizowan</w:t>
      </w:r>
      <w:r w:rsidR="00EF72EE" w:rsidRPr="00F259DD">
        <w:rPr>
          <w:rFonts w:ascii="Arial Narrow" w:hAnsi="Arial Narrow"/>
        </w:rPr>
        <w:t>ych</w:t>
      </w:r>
      <w:r w:rsidRPr="00F259DD">
        <w:rPr>
          <w:rFonts w:ascii="Arial Narrow" w:hAnsi="Arial Narrow"/>
        </w:rPr>
        <w:t xml:space="preserve"> dokument</w:t>
      </w:r>
      <w:r w:rsidR="00EF72EE" w:rsidRPr="00F259DD">
        <w:rPr>
          <w:rFonts w:ascii="Arial Narrow" w:hAnsi="Arial Narrow"/>
        </w:rPr>
        <w:t>ów</w:t>
      </w:r>
      <w:r w:rsidR="00FF025F" w:rsidRPr="00F259DD">
        <w:rPr>
          <w:rFonts w:ascii="Arial Narrow" w:hAnsi="Arial Narrow"/>
        </w:rPr>
        <w:t xml:space="preserve"> jako identyfikatory nadrzędnego </w:t>
      </w:r>
      <w:r w:rsidR="001E44BF" w:rsidRPr="00F259DD">
        <w:rPr>
          <w:rFonts w:ascii="Arial Narrow" w:hAnsi="Arial Narrow"/>
        </w:rPr>
        <w:t>obiektu składowego operatu</w:t>
      </w:r>
      <w:r w:rsidR="002A3378" w:rsidRPr="00F259DD">
        <w:rPr>
          <w:rFonts w:ascii="Arial Narrow" w:hAnsi="Arial Narrow"/>
        </w:rPr>
        <w:t>,</w:t>
      </w:r>
      <w:r w:rsidR="001E44BF" w:rsidRPr="00F259DD">
        <w:rPr>
          <w:rFonts w:ascii="Arial Narrow" w:hAnsi="Arial Narrow"/>
        </w:rPr>
        <w:t xml:space="preserve"> a dalej kolejnego</w:t>
      </w:r>
      <w:r w:rsidR="00EF72EE" w:rsidRPr="00F259DD">
        <w:rPr>
          <w:rFonts w:ascii="Arial Narrow" w:hAnsi="Arial Narrow"/>
        </w:rPr>
        <w:t xml:space="preserve"> w hierarchii</w:t>
      </w:r>
      <w:r w:rsidR="001E44BF" w:rsidRPr="00F259DD">
        <w:rPr>
          <w:rFonts w:ascii="Arial Narrow" w:hAnsi="Arial Narrow"/>
        </w:rPr>
        <w:t xml:space="preserve"> obiektu operatu</w:t>
      </w:r>
      <w:r w:rsidRPr="00F259DD">
        <w:rPr>
          <w:rFonts w:ascii="Arial Narrow" w:hAnsi="Arial Narrow"/>
        </w:rPr>
        <w:t>.</w:t>
      </w:r>
    </w:p>
    <w:p w:rsidR="005079A9" w:rsidRPr="00F259DD" w:rsidRDefault="005079A9" w:rsidP="0075243A">
      <w:pPr>
        <w:pStyle w:val="Styl12"/>
        <w:numPr>
          <w:ilvl w:val="2"/>
          <w:numId w:val="9"/>
        </w:numPr>
        <w:rPr>
          <w:rFonts w:ascii="Arial Narrow" w:hAnsi="Arial Narrow"/>
        </w:rPr>
      </w:pPr>
      <w:r w:rsidRPr="00F259DD">
        <w:rPr>
          <w:rFonts w:ascii="Arial Narrow" w:hAnsi="Arial Narrow"/>
        </w:rPr>
        <w:t xml:space="preserve">Nanieść znaki wodne </w:t>
      </w:r>
      <w:r w:rsidR="004761BF" w:rsidRPr="00F259DD">
        <w:rPr>
          <w:rFonts w:ascii="Arial Narrow" w:hAnsi="Arial Narrow"/>
        </w:rPr>
        <w:t>dla każdego z</w:t>
      </w:r>
      <w:r w:rsidR="00EF72EE" w:rsidRPr="00F259DD">
        <w:rPr>
          <w:rFonts w:ascii="Arial Narrow" w:hAnsi="Arial Narrow"/>
        </w:rPr>
        <w:t>e</w:t>
      </w:r>
      <w:r w:rsidR="004761BF" w:rsidRPr="00F259DD">
        <w:rPr>
          <w:rFonts w:ascii="Arial Narrow" w:hAnsi="Arial Narrow"/>
        </w:rPr>
        <w:t xml:space="preserve"> </w:t>
      </w:r>
      <w:r w:rsidR="00EF72EE" w:rsidRPr="00F259DD">
        <w:rPr>
          <w:rFonts w:ascii="Arial Narrow" w:hAnsi="Arial Narrow"/>
        </w:rPr>
        <w:t>z</w:t>
      </w:r>
      <w:r w:rsidR="004761BF" w:rsidRPr="00F259DD">
        <w:rPr>
          <w:rFonts w:ascii="Arial Narrow" w:hAnsi="Arial Narrow"/>
        </w:rPr>
        <w:t>reorganizowanych dokumentów</w:t>
      </w:r>
      <w:r w:rsidR="00EF72EE" w:rsidRPr="00F259DD">
        <w:rPr>
          <w:rFonts w:ascii="Arial Narrow" w:hAnsi="Arial Narrow"/>
        </w:rPr>
        <w:t xml:space="preserve"> cyfrowych</w:t>
      </w:r>
      <w:r w:rsidR="004D0BE4" w:rsidRPr="00F259DD">
        <w:rPr>
          <w:rFonts w:ascii="Arial Narrow" w:hAnsi="Arial Narrow"/>
        </w:rPr>
        <w:t xml:space="preserve"> według kryteriów nanoszenia przyjętych dla obiektów nowotworzonych rejestrów przestrzennych</w:t>
      </w:r>
      <w:r w:rsidR="004761BF" w:rsidRPr="00F259DD">
        <w:rPr>
          <w:rFonts w:ascii="Arial Narrow" w:hAnsi="Arial Narrow"/>
        </w:rPr>
        <w:t>.</w:t>
      </w:r>
    </w:p>
    <w:p w:rsidR="00362880" w:rsidRPr="00F259DD" w:rsidRDefault="00362880" w:rsidP="0075243A">
      <w:pPr>
        <w:pStyle w:val="Styl12"/>
        <w:numPr>
          <w:ilvl w:val="2"/>
          <w:numId w:val="9"/>
        </w:numPr>
        <w:rPr>
          <w:rFonts w:ascii="Arial Narrow" w:hAnsi="Arial Narrow"/>
        </w:rPr>
      </w:pPr>
      <w:r w:rsidRPr="00F259DD">
        <w:rPr>
          <w:rFonts w:ascii="Arial Narrow" w:hAnsi="Arial Narrow"/>
        </w:rPr>
        <w:t>Dokonać uzupełnienia atrybutów jak i przenieść lub przypisać zakresy przestrzenne</w:t>
      </w:r>
      <w:r w:rsidR="00EC17CB" w:rsidRPr="00F259DD">
        <w:rPr>
          <w:rFonts w:ascii="Arial Narrow" w:hAnsi="Arial Narrow"/>
        </w:rPr>
        <w:t xml:space="preserve"> zgodnie z </w:t>
      </w:r>
      <w:r w:rsidR="00B95868" w:rsidRPr="00F259DD">
        <w:rPr>
          <w:rFonts w:ascii="Arial Narrow" w:hAnsi="Arial Narrow"/>
        </w:rPr>
        <w:t xml:space="preserve">obowiązującym </w:t>
      </w:r>
      <w:r w:rsidR="00EC17CB" w:rsidRPr="00F259DD">
        <w:rPr>
          <w:rFonts w:ascii="Arial Narrow" w:hAnsi="Arial Narrow"/>
        </w:rPr>
        <w:t>schematem relacji</w:t>
      </w:r>
      <w:r w:rsidR="00B95868" w:rsidRPr="00F259DD">
        <w:rPr>
          <w:rFonts w:ascii="Arial Narrow" w:hAnsi="Arial Narrow"/>
        </w:rPr>
        <w:t xml:space="preserve"> w BDST</w:t>
      </w:r>
      <w:r w:rsidRPr="00F259DD">
        <w:rPr>
          <w:rFonts w:ascii="Arial Narrow" w:hAnsi="Arial Narrow"/>
        </w:rPr>
        <w:t>.</w:t>
      </w:r>
    </w:p>
    <w:p w:rsidR="00E74CF6" w:rsidRPr="00F259DD" w:rsidRDefault="00E74CF6" w:rsidP="00E74CF6">
      <w:pPr>
        <w:ind w:left="360"/>
        <w:jc w:val="both"/>
        <w:rPr>
          <w:rFonts w:ascii="Arial Narrow" w:hAnsi="Arial Narrow" w:cs="Times New Roman"/>
          <w:b/>
          <w:sz w:val="22"/>
          <w:szCs w:val="22"/>
        </w:rPr>
      </w:pPr>
    </w:p>
    <w:p w:rsidR="002534F4" w:rsidRPr="00F259DD" w:rsidRDefault="002534F4" w:rsidP="00A63B2D">
      <w:pPr>
        <w:pStyle w:val="Nagwek1"/>
        <w:rPr>
          <w:rFonts w:ascii="Arial Narrow" w:hAnsi="Arial Narrow"/>
        </w:rPr>
      </w:pPr>
      <w:bookmarkStart w:id="9" w:name="_Toc420679471"/>
      <w:r w:rsidRPr="00F259DD">
        <w:rPr>
          <w:rFonts w:ascii="Arial Narrow" w:hAnsi="Arial Narrow"/>
        </w:rPr>
        <w:t xml:space="preserve">Pozyskanie informacji branżowych w celu opracowania </w:t>
      </w:r>
      <w:r w:rsidR="006D2FD6" w:rsidRPr="00F259DD">
        <w:rPr>
          <w:rFonts w:ascii="Arial Narrow" w:hAnsi="Arial Narrow"/>
        </w:rPr>
        <w:t xml:space="preserve">przedmiotowych </w:t>
      </w:r>
      <w:r w:rsidRPr="00F259DD">
        <w:rPr>
          <w:rFonts w:ascii="Arial Narrow" w:hAnsi="Arial Narrow"/>
        </w:rPr>
        <w:t>baz danych</w:t>
      </w:r>
      <w:r w:rsidR="00E20E62" w:rsidRPr="00F259DD">
        <w:rPr>
          <w:rFonts w:ascii="Arial Narrow" w:hAnsi="Arial Narrow"/>
        </w:rPr>
        <w:t>.</w:t>
      </w:r>
      <w:bookmarkEnd w:id="9"/>
    </w:p>
    <w:p w:rsidR="002534F4" w:rsidRPr="00F259DD" w:rsidRDefault="002534F4">
      <w:pPr>
        <w:ind w:left="360"/>
        <w:jc w:val="both"/>
        <w:rPr>
          <w:rFonts w:ascii="Arial Narrow" w:hAnsi="Arial Narrow" w:cs="Times New Roman"/>
          <w:strike/>
          <w:sz w:val="22"/>
          <w:szCs w:val="22"/>
        </w:rPr>
      </w:pPr>
    </w:p>
    <w:p w:rsidR="00A63B2D" w:rsidRPr="00F259DD" w:rsidRDefault="00A63B2D" w:rsidP="00A63B2D">
      <w:pPr>
        <w:pStyle w:val="Akapitzlist"/>
        <w:numPr>
          <w:ilvl w:val="0"/>
          <w:numId w:val="9"/>
        </w:numPr>
        <w:contextualSpacing w:val="0"/>
        <w:jc w:val="both"/>
        <w:rPr>
          <w:rFonts w:ascii="Arial Narrow" w:eastAsia="Arial Unicode MS" w:hAnsi="Arial Narrow" w:cs="Times New Roman"/>
          <w:vanish/>
          <w:sz w:val="22"/>
          <w:szCs w:val="22"/>
        </w:rPr>
      </w:pPr>
    </w:p>
    <w:p w:rsidR="002534F4" w:rsidRPr="00F259DD" w:rsidRDefault="002534F4" w:rsidP="00A63B2D">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W instytucjach branżowych zarządzających sieciami uzbrojenia terenu funkcjonujących na obszarze opracowania istnieją materiały źródłowe, jakie należy wykorzystać do niniejszego opracowania. Zamawiający</w:t>
      </w:r>
      <w:r w:rsidR="00154FDF" w:rsidRPr="00F259DD">
        <w:rPr>
          <w:rFonts w:ascii="Arial Narrow" w:hAnsi="Arial Narrow" w:cs="Times New Roman"/>
          <w:sz w:val="22"/>
          <w:szCs w:val="22"/>
        </w:rPr>
        <w:t>,</w:t>
      </w:r>
      <w:r w:rsidRPr="00F259DD">
        <w:rPr>
          <w:rFonts w:ascii="Arial Narrow" w:hAnsi="Arial Narrow" w:cs="Times New Roman"/>
          <w:sz w:val="22"/>
          <w:szCs w:val="22"/>
        </w:rPr>
        <w:t xml:space="preserve"> w porozumieniu z Wykonawcą</w:t>
      </w:r>
      <w:r w:rsidR="00154FDF" w:rsidRPr="00F259DD">
        <w:rPr>
          <w:rFonts w:ascii="Arial Narrow" w:hAnsi="Arial Narrow" w:cs="Times New Roman"/>
          <w:sz w:val="22"/>
          <w:szCs w:val="22"/>
        </w:rPr>
        <w:t>,</w:t>
      </w:r>
      <w:r w:rsidRPr="00F259DD">
        <w:rPr>
          <w:rFonts w:ascii="Arial Narrow" w:hAnsi="Arial Narrow" w:cs="Times New Roman"/>
          <w:sz w:val="22"/>
          <w:szCs w:val="22"/>
        </w:rPr>
        <w:t xml:space="preserve"> wystąpi pisemnie o udostępnienie takich materiałów do poszczególnych branż. Tryb i zasady przekazywania poszczególnych materiałów zostaną ustalone w toku prac. Ze względu na fakt nieuregulowania formatów oraz sposobu wymiany danych pomiędzy instytucjami branżowymi, </w:t>
      </w:r>
      <w:proofErr w:type="spellStart"/>
      <w:r w:rsidRPr="00F259DD">
        <w:rPr>
          <w:rFonts w:ascii="Arial Narrow" w:hAnsi="Arial Narrow" w:cs="Times New Roman"/>
          <w:sz w:val="22"/>
          <w:szCs w:val="22"/>
        </w:rPr>
        <w:t>PODGiK</w:t>
      </w:r>
      <w:proofErr w:type="spellEnd"/>
      <w:r w:rsidR="002A3378" w:rsidRPr="00F259DD">
        <w:rPr>
          <w:rFonts w:ascii="Arial Narrow" w:hAnsi="Arial Narrow" w:cs="Times New Roman"/>
          <w:sz w:val="22"/>
          <w:szCs w:val="22"/>
        </w:rPr>
        <w:t>,</w:t>
      </w:r>
      <w:r w:rsidRPr="00F259DD">
        <w:rPr>
          <w:rFonts w:ascii="Arial Narrow" w:hAnsi="Arial Narrow" w:cs="Times New Roman"/>
          <w:sz w:val="22"/>
          <w:szCs w:val="22"/>
        </w:rPr>
        <w:t xml:space="preserve"> a Wykonawcą; należy się spodziewać, że materiały branżowe jakie zostaną przekazane do opracowania będą miały formę analogową jak i mogą być przekazane w formatach ogólnie przyjętych w tym TXT, DGN, DXF, SHP lub KCD oraz innych. </w:t>
      </w:r>
      <w:r w:rsidRPr="00F259DD">
        <w:rPr>
          <w:rFonts w:ascii="Arial Narrow" w:hAnsi="Arial Narrow" w:cs="Times New Roman"/>
          <w:b/>
          <w:sz w:val="22"/>
          <w:szCs w:val="22"/>
        </w:rPr>
        <w:t>Wykonawca jest zobowiązany do zaadaptowania, ewentualnej konwersji i pełnego wykorzystania dowolnego uzyskanego od Zamawiającego zbioru danych bez względu na jego formę i format. Wszelkie materiały wraz z ich przetworzonymi formami należy dołączyć do operatu technicznego.</w:t>
      </w:r>
    </w:p>
    <w:p w:rsidR="002534F4" w:rsidRPr="00F259DD" w:rsidRDefault="002534F4">
      <w:pPr>
        <w:ind w:left="1224"/>
        <w:jc w:val="both"/>
        <w:rPr>
          <w:rFonts w:ascii="Arial Narrow" w:hAnsi="Arial Narrow" w:cs="Times New Roman"/>
          <w:b/>
          <w:sz w:val="22"/>
          <w:szCs w:val="22"/>
        </w:rPr>
      </w:pPr>
    </w:p>
    <w:p w:rsidR="002534F4" w:rsidRPr="00F259DD" w:rsidRDefault="002534F4" w:rsidP="00A63B2D">
      <w:pPr>
        <w:pStyle w:val="Nagwek1"/>
        <w:rPr>
          <w:rFonts w:ascii="Arial Narrow" w:hAnsi="Arial Narrow"/>
        </w:rPr>
      </w:pPr>
      <w:bookmarkStart w:id="10" w:name="_Toc420679472"/>
      <w:r w:rsidRPr="00F259DD">
        <w:rPr>
          <w:rFonts w:ascii="Arial Narrow" w:hAnsi="Arial Narrow"/>
        </w:rPr>
        <w:t xml:space="preserve">Wykonanie baz danych BDOT500 </w:t>
      </w:r>
      <w:r w:rsidR="006D2FD6" w:rsidRPr="00F259DD">
        <w:rPr>
          <w:rFonts w:ascii="Arial Narrow" w:hAnsi="Arial Narrow"/>
        </w:rPr>
        <w:t>i</w:t>
      </w:r>
      <w:r w:rsidRPr="00F259DD">
        <w:rPr>
          <w:rFonts w:ascii="Arial Narrow" w:hAnsi="Arial Narrow"/>
        </w:rPr>
        <w:t xml:space="preserve"> GESUT.</w:t>
      </w:r>
      <w:bookmarkEnd w:id="10"/>
    </w:p>
    <w:p w:rsidR="002534F4" w:rsidRPr="00F259DD" w:rsidRDefault="002534F4">
      <w:pPr>
        <w:ind w:left="360"/>
        <w:jc w:val="both"/>
        <w:rPr>
          <w:rFonts w:ascii="Arial Narrow" w:hAnsi="Arial Narrow" w:cs="Times New Roman"/>
          <w:b/>
          <w:sz w:val="22"/>
          <w:szCs w:val="22"/>
        </w:rPr>
      </w:pPr>
    </w:p>
    <w:p w:rsidR="00A63B2D" w:rsidRPr="00F259DD" w:rsidRDefault="00A63B2D" w:rsidP="00A63B2D">
      <w:pPr>
        <w:pStyle w:val="Akapitzlist"/>
        <w:numPr>
          <w:ilvl w:val="0"/>
          <w:numId w:val="9"/>
        </w:numPr>
        <w:contextualSpacing w:val="0"/>
        <w:jc w:val="both"/>
        <w:rPr>
          <w:rFonts w:ascii="Arial Narrow" w:eastAsia="Arial Unicode MS" w:hAnsi="Arial Narrow" w:cs="Times New Roman"/>
          <w:vanish/>
          <w:sz w:val="22"/>
          <w:szCs w:val="22"/>
        </w:rPr>
      </w:pPr>
    </w:p>
    <w:p w:rsidR="00676E61" w:rsidRPr="00F259DD" w:rsidRDefault="00676E61" w:rsidP="00676E61">
      <w:pPr>
        <w:numPr>
          <w:ilvl w:val="1"/>
          <w:numId w:val="9"/>
        </w:numPr>
        <w:jc w:val="both"/>
        <w:rPr>
          <w:rFonts w:ascii="Arial Narrow" w:hAnsi="Arial Narrow" w:cs="Times New Roman"/>
          <w:b/>
          <w:sz w:val="22"/>
          <w:szCs w:val="22"/>
        </w:rPr>
      </w:pPr>
      <w:r w:rsidRPr="00F259DD">
        <w:rPr>
          <w:rFonts w:ascii="Arial Narrow" w:hAnsi="Arial Narrow" w:cs="Times New Roman"/>
          <w:b/>
          <w:sz w:val="22"/>
          <w:szCs w:val="22"/>
        </w:rPr>
        <w:t xml:space="preserve">Do utworzenia ww. baz należy w pierwszej kolejności wykorzystać operaty pomiarowe znajdujące się w </w:t>
      </w:r>
      <w:proofErr w:type="spellStart"/>
      <w:r w:rsidRPr="00F259DD">
        <w:rPr>
          <w:rFonts w:ascii="Arial Narrow" w:hAnsi="Arial Narrow" w:cs="Times New Roman"/>
          <w:b/>
          <w:sz w:val="22"/>
          <w:szCs w:val="22"/>
        </w:rPr>
        <w:t>PODGiK</w:t>
      </w:r>
      <w:proofErr w:type="spellEnd"/>
      <w:r w:rsidRPr="00F259DD">
        <w:rPr>
          <w:rFonts w:ascii="Arial Narrow" w:hAnsi="Arial Narrow" w:cs="Times New Roman"/>
          <w:b/>
          <w:sz w:val="22"/>
          <w:szCs w:val="22"/>
        </w:rPr>
        <w:t>. W związku z uprzednio przeliczoną osnową, Wykonawca ma obowiązek przeliczyć wszystkie operaty na nowo orientując je na nowe współrzędne osnowy. Operatom przypisać priorytet wyższy przed innymi materiałami źródłowymi, chyba że obiekty w nich zawarte przestały istnieć lub istotnie zmieniły swoje cechy geometryczne. Dane o atrybutach geometrycznych obiektów tworzonych baz danych, zawarte w przekazanych operatach pomiarowych należy uwzględnić w taki sposób aby określone na ich podstawie położenie obiektów przedmiotowych baz danych zostało uzyskane z maksymalną możliwą dokładnością.</w:t>
      </w:r>
    </w:p>
    <w:p w:rsidR="00676E61" w:rsidRPr="00F259DD" w:rsidRDefault="00676E61" w:rsidP="00676E61">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Dla obszarów</w:t>
      </w:r>
      <w:r w:rsidR="002A3378" w:rsidRPr="00F259DD">
        <w:rPr>
          <w:rFonts w:ascii="Arial Narrow" w:hAnsi="Arial Narrow" w:cs="Times New Roman"/>
          <w:sz w:val="22"/>
          <w:szCs w:val="22"/>
        </w:rPr>
        <w:t>,</w:t>
      </w:r>
      <w:r w:rsidRPr="00F259DD">
        <w:rPr>
          <w:rFonts w:ascii="Arial Narrow" w:hAnsi="Arial Narrow" w:cs="Times New Roman"/>
          <w:sz w:val="22"/>
          <w:szCs w:val="22"/>
        </w:rPr>
        <w:t xml:space="preserve"> gdzie prowadzona jest wektorowa mapa zasadnicza Wykonawca jest zobowiązany do pełnej weryfikacji treści tejże mapy pod kątem określenia najdokładniejszego źródła informacji o położeniu poszczególnych obiektów, (np.: kiedy obiekty</w:t>
      </w:r>
      <w:r w:rsidR="00A32972" w:rsidRPr="00F259DD">
        <w:rPr>
          <w:rFonts w:ascii="Arial Narrow" w:hAnsi="Arial Narrow" w:cs="Times New Roman"/>
          <w:sz w:val="22"/>
          <w:szCs w:val="22"/>
        </w:rPr>
        <w:t xml:space="preserve"> pochodzą z digitalizacji znaleźć</w:t>
      </w:r>
      <w:r w:rsidRPr="00F259DD">
        <w:rPr>
          <w:rFonts w:ascii="Arial Narrow" w:hAnsi="Arial Narrow" w:cs="Times New Roman"/>
          <w:sz w:val="22"/>
          <w:szCs w:val="22"/>
        </w:rPr>
        <w:t xml:space="preserve"> właściw</w:t>
      </w:r>
      <w:r w:rsidR="00A32972" w:rsidRPr="00F259DD">
        <w:rPr>
          <w:rFonts w:ascii="Arial Narrow" w:hAnsi="Arial Narrow" w:cs="Times New Roman"/>
          <w:sz w:val="22"/>
          <w:szCs w:val="22"/>
        </w:rPr>
        <w:t>e</w:t>
      </w:r>
      <w:r w:rsidRPr="00F259DD">
        <w:rPr>
          <w:rFonts w:ascii="Arial Narrow" w:hAnsi="Arial Narrow" w:cs="Times New Roman"/>
          <w:sz w:val="22"/>
          <w:szCs w:val="22"/>
        </w:rPr>
        <w:t xml:space="preserve"> operat</w:t>
      </w:r>
      <w:r w:rsidR="00A32972" w:rsidRPr="00F259DD">
        <w:rPr>
          <w:rFonts w:ascii="Arial Narrow" w:hAnsi="Arial Narrow" w:cs="Times New Roman"/>
          <w:sz w:val="22"/>
          <w:szCs w:val="22"/>
        </w:rPr>
        <w:t>y</w:t>
      </w:r>
      <w:r w:rsidRPr="00F259DD">
        <w:rPr>
          <w:rFonts w:ascii="Arial Narrow" w:hAnsi="Arial Narrow" w:cs="Times New Roman"/>
          <w:sz w:val="22"/>
          <w:szCs w:val="22"/>
        </w:rPr>
        <w:t xml:space="preserve"> pomiarow</w:t>
      </w:r>
      <w:r w:rsidR="00A32972" w:rsidRPr="00F259DD">
        <w:rPr>
          <w:rFonts w:ascii="Arial Narrow" w:hAnsi="Arial Narrow" w:cs="Times New Roman"/>
          <w:sz w:val="22"/>
          <w:szCs w:val="22"/>
        </w:rPr>
        <w:t xml:space="preserve">e jeżeli takie znajdują się w </w:t>
      </w:r>
      <w:proofErr w:type="spellStart"/>
      <w:r w:rsidR="00A32972" w:rsidRPr="00F259DD">
        <w:rPr>
          <w:rFonts w:ascii="Arial Narrow" w:hAnsi="Arial Narrow" w:cs="Times New Roman"/>
          <w:sz w:val="22"/>
          <w:szCs w:val="22"/>
        </w:rPr>
        <w:t>PZGiK</w:t>
      </w:r>
      <w:proofErr w:type="spellEnd"/>
      <w:r w:rsidRPr="00F259DD">
        <w:rPr>
          <w:rFonts w:ascii="Arial Narrow" w:hAnsi="Arial Narrow" w:cs="Times New Roman"/>
          <w:sz w:val="22"/>
          <w:szCs w:val="22"/>
        </w:rPr>
        <w:t xml:space="preserve">) oraz odtworzenia na tej podstawie geometrii obiektu zachowując zasadę o uzyskaniu maksymalnej możliwej dokładności określenia geometrii obiektu na podstawie </w:t>
      </w:r>
      <w:r w:rsidR="00A32972" w:rsidRPr="00F259DD">
        <w:rPr>
          <w:rFonts w:ascii="Arial Narrow" w:hAnsi="Arial Narrow" w:cs="Times New Roman"/>
          <w:sz w:val="22"/>
          <w:szCs w:val="22"/>
        </w:rPr>
        <w:t>wymienionych źródeł danych</w:t>
      </w:r>
      <w:r w:rsidRPr="00F259DD">
        <w:rPr>
          <w:rFonts w:ascii="Arial Narrow" w:hAnsi="Arial Narrow" w:cs="Times New Roman"/>
          <w:sz w:val="22"/>
          <w:szCs w:val="22"/>
        </w:rPr>
        <w:t>.</w:t>
      </w:r>
    </w:p>
    <w:p w:rsidR="002534F4" w:rsidRPr="00F259DD" w:rsidRDefault="002534F4" w:rsidP="00A63B2D">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W ramach opracowania przedmiotowych baz danych oraz wykonania działań harmonizujących bazy istniejące, przewiduje się ich dostosowanie w zakresie redakcji mapy tak by możliwe było generowanie jednolitych i pełnych raportów graficznych z</w:t>
      </w:r>
      <w:r w:rsidR="005442E4" w:rsidRPr="00F259DD">
        <w:rPr>
          <w:rFonts w:ascii="Arial Narrow" w:hAnsi="Arial Narrow" w:cs="Times New Roman"/>
          <w:sz w:val="22"/>
          <w:szCs w:val="22"/>
        </w:rPr>
        <w:t xml:space="preserve"> BDST</w:t>
      </w:r>
      <w:r w:rsidRPr="00F259DD">
        <w:rPr>
          <w:rFonts w:ascii="Arial Narrow" w:hAnsi="Arial Narrow" w:cs="Times New Roman"/>
          <w:sz w:val="22"/>
          <w:szCs w:val="22"/>
        </w:rPr>
        <w:t xml:space="preserve"> dla skali 1:500 a dla terenów o luźniejszej zabudowie także w skali 1:1000, w tym, utworzenie lub zmodyfikowanie wielkoskalowej redakcji mapy. Wykonawca ma przygotować pliki wymiany danych oraz pliki wprowadzające działania harmonizujące tak by redakcja połączonych raportów graficznych pochodzących ze wszystkich baz danych w każdej z wymienionych skal była poprawna.</w:t>
      </w:r>
    </w:p>
    <w:p w:rsidR="002534F4" w:rsidRPr="00F259DD" w:rsidRDefault="002534F4"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Określając atrybuty graficzne obiektów tworzonych baz danych na podstawie operatów pomiarowych należy zwrócić szczególną uwagę na odpowiednią analizę dokładnościową danych pomiarowych i obliczeniowych oraz</w:t>
      </w:r>
      <w:r w:rsidR="00881D69" w:rsidRPr="00F259DD">
        <w:rPr>
          <w:rFonts w:ascii="Arial Narrow" w:hAnsi="Arial Narrow" w:cs="Times New Roman"/>
          <w:sz w:val="22"/>
          <w:szCs w:val="22"/>
        </w:rPr>
        <w:t>,</w:t>
      </w:r>
      <w:r w:rsidRPr="00F259DD">
        <w:rPr>
          <w:rFonts w:ascii="Arial Narrow" w:hAnsi="Arial Narrow" w:cs="Times New Roman"/>
          <w:sz w:val="22"/>
          <w:szCs w:val="22"/>
        </w:rPr>
        <w:t xml:space="preserve"> tym samym</w:t>
      </w:r>
      <w:r w:rsidR="00881D69" w:rsidRPr="00F259DD">
        <w:rPr>
          <w:rFonts w:ascii="Arial Narrow" w:hAnsi="Arial Narrow" w:cs="Times New Roman"/>
          <w:sz w:val="22"/>
          <w:szCs w:val="22"/>
        </w:rPr>
        <w:t>,</w:t>
      </w:r>
      <w:r w:rsidRPr="00F259DD">
        <w:rPr>
          <w:rFonts w:ascii="Arial Narrow" w:hAnsi="Arial Narrow" w:cs="Times New Roman"/>
          <w:sz w:val="22"/>
          <w:szCs w:val="22"/>
        </w:rPr>
        <w:t xml:space="preserve"> poprawność określenia źródła pozyskania geometrii i położenia obiektów. Niedopuszczalne jest przypisywanie atrybutowi źródło wartości: „pomiar na osnowę i obliczenia, w tym pomiary GPS powiązane z osnową" w przypadkach kiedy:</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dane pomiarowe i obliczeniowe dają dokładności poniżej oczekiwanych z zastosowanych technik pomiaru,</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dokładność położenia jest niższa niż wynikająca z rozporządzenia o standardach dla danej klasy obiektów,</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w celu określenia geometrii obiektu konieczne były pomiary w oparciu o elementy mapy lub inne pomocnicze źródła danych.</w:t>
      </w:r>
    </w:p>
    <w:p w:rsidR="002534F4" w:rsidRPr="00F259DD" w:rsidRDefault="002534F4"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Analogicznie należy traktować inne przypadki i sytuacje gdzie określenie atrybutu źródła nie jest jednoznaczne lub wymaga tzw. szacowania.</w:t>
      </w:r>
    </w:p>
    <w:p w:rsidR="002534F4" w:rsidRPr="00F259DD" w:rsidRDefault="002534F4"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 xml:space="preserve">Przy analizie danych pochodzących z poszczególnych źródeł danych należy przyjąć, że dane oraz informacje w nich zawarte maja różne poziomy zaufania oraz różną dokładność. W ramach niniejszych </w:t>
      </w:r>
      <w:r w:rsidR="00881D69" w:rsidRPr="00F259DD">
        <w:rPr>
          <w:rFonts w:ascii="Arial Narrow" w:hAnsi="Arial Narrow" w:cs="Times New Roman"/>
          <w:sz w:val="22"/>
          <w:szCs w:val="22"/>
        </w:rPr>
        <w:t>W</w:t>
      </w:r>
      <w:r w:rsidRPr="00F259DD">
        <w:rPr>
          <w:rFonts w:ascii="Arial Narrow" w:hAnsi="Arial Narrow" w:cs="Times New Roman"/>
          <w:sz w:val="22"/>
          <w:szCs w:val="22"/>
        </w:rPr>
        <w:t xml:space="preserve">arunków </w:t>
      </w:r>
      <w:r w:rsidR="00881D69" w:rsidRPr="00F259DD">
        <w:rPr>
          <w:rFonts w:ascii="Arial Narrow" w:hAnsi="Arial Narrow" w:cs="Times New Roman"/>
          <w:sz w:val="22"/>
          <w:szCs w:val="22"/>
        </w:rPr>
        <w:t>T</w:t>
      </w:r>
      <w:r w:rsidRPr="00F259DD">
        <w:rPr>
          <w:rFonts w:ascii="Arial Narrow" w:hAnsi="Arial Narrow" w:cs="Times New Roman"/>
          <w:sz w:val="22"/>
          <w:szCs w:val="22"/>
        </w:rPr>
        <w:t>echnicznych ustala się 7 poziomów zaufania służących ustalaniu właściwego priorytetu jaki przypisuje się informacjom o obiektach pochodzącym z różnych źródeł danych. Rozpoczynając od priorytetu najwyższego (wiarygodności najwyższej) ustala się:</w:t>
      </w:r>
    </w:p>
    <w:p w:rsidR="00623C79" w:rsidRDefault="0005623A">
      <w:pPr>
        <w:pStyle w:val="Styl12"/>
        <w:numPr>
          <w:ilvl w:val="2"/>
          <w:numId w:val="9"/>
        </w:numPr>
        <w:jc w:val="left"/>
        <w:rPr>
          <w:rFonts w:ascii="Arial Narrow" w:hAnsi="Arial Narrow"/>
          <w:kern w:val="1"/>
        </w:rPr>
      </w:pPr>
      <w:r w:rsidRPr="00F259DD">
        <w:rPr>
          <w:rFonts w:ascii="Arial Narrow" w:hAnsi="Arial Narrow"/>
          <w:kern w:val="1"/>
        </w:rPr>
        <w:t>Poziom 1 - dane pozyskane z pomiarów terenowych wykonanych w ramach niniejszego zlecenia.</w:t>
      </w:r>
    </w:p>
    <w:p w:rsidR="00623C79" w:rsidRDefault="002534F4">
      <w:pPr>
        <w:pStyle w:val="Styl12"/>
        <w:numPr>
          <w:ilvl w:val="2"/>
          <w:numId w:val="9"/>
        </w:numPr>
        <w:jc w:val="left"/>
        <w:rPr>
          <w:rFonts w:ascii="Arial Narrow" w:hAnsi="Arial Narrow"/>
          <w:kern w:val="1"/>
        </w:rPr>
      </w:pPr>
      <w:r w:rsidRPr="00F259DD">
        <w:rPr>
          <w:rFonts w:ascii="Arial Narrow" w:hAnsi="Arial Narrow"/>
          <w:kern w:val="1"/>
        </w:rPr>
        <w:t xml:space="preserve">Poziom </w:t>
      </w:r>
      <w:r w:rsidR="0005623A" w:rsidRPr="00F259DD">
        <w:rPr>
          <w:rFonts w:ascii="Arial Narrow" w:hAnsi="Arial Narrow"/>
          <w:kern w:val="1"/>
        </w:rPr>
        <w:t>2</w:t>
      </w:r>
      <w:r w:rsidRPr="00F259DD">
        <w:rPr>
          <w:rFonts w:ascii="Arial Narrow" w:hAnsi="Arial Narrow"/>
          <w:kern w:val="1"/>
        </w:rPr>
        <w:t xml:space="preserve"> - dane pozyskane z operatów pomiarowych </w:t>
      </w:r>
      <w:proofErr w:type="spellStart"/>
      <w:r w:rsidRPr="00F259DD">
        <w:rPr>
          <w:rFonts w:ascii="Arial Narrow" w:hAnsi="Arial Narrow"/>
          <w:kern w:val="1"/>
        </w:rPr>
        <w:t>PZGiK</w:t>
      </w:r>
      <w:proofErr w:type="spellEnd"/>
      <w:r w:rsidRPr="00F259DD">
        <w:rPr>
          <w:rFonts w:ascii="Arial Narrow" w:hAnsi="Arial Narrow"/>
          <w:kern w:val="1"/>
        </w:rPr>
        <w:t>, spełniających zapisy rozporządzenia o standardach oraz niesprzeczne z co najmniej jednym z pozostałych źródeł danych,</w:t>
      </w:r>
    </w:p>
    <w:p w:rsidR="00623C79" w:rsidRDefault="002534F4">
      <w:pPr>
        <w:pStyle w:val="Styl12"/>
        <w:numPr>
          <w:ilvl w:val="2"/>
          <w:numId w:val="9"/>
        </w:numPr>
        <w:jc w:val="left"/>
        <w:rPr>
          <w:rFonts w:ascii="Arial Narrow" w:hAnsi="Arial Narrow"/>
          <w:kern w:val="1"/>
        </w:rPr>
      </w:pPr>
      <w:r w:rsidRPr="00F259DD">
        <w:rPr>
          <w:rFonts w:ascii="Arial Narrow" w:hAnsi="Arial Narrow"/>
          <w:kern w:val="1"/>
        </w:rPr>
        <w:t xml:space="preserve">Poziom </w:t>
      </w:r>
      <w:r w:rsidR="0005623A" w:rsidRPr="00F259DD">
        <w:rPr>
          <w:rFonts w:ascii="Arial Narrow" w:hAnsi="Arial Narrow"/>
          <w:kern w:val="1"/>
        </w:rPr>
        <w:t>3</w:t>
      </w:r>
      <w:r w:rsidRPr="00F259DD">
        <w:rPr>
          <w:rFonts w:ascii="Arial Narrow" w:hAnsi="Arial Narrow"/>
          <w:kern w:val="1"/>
        </w:rPr>
        <w:t xml:space="preserve"> - dane pozyskane z operatów pomiarowych </w:t>
      </w:r>
      <w:proofErr w:type="spellStart"/>
      <w:r w:rsidRPr="00F259DD">
        <w:rPr>
          <w:rFonts w:ascii="Arial Narrow" w:hAnsi="Arial Narrow"/>
          <w:kern w:val="1"/>
        </w:rPr>
        <w:t>PZGiK</w:t>
      </w:r>
      <w:proofErr w:type="spellEnd"/>
      <w:r w:rsidRPr="00F259DD">
        <w:rPr>
          <w:rFonts w:ascii="Arial Narrow" w:hAnsi="Arial Narrow"/>
          <w:kern w:val="1"/>
        </w:rPr>
        <w:t>, spełniających zapisy rozporządzenia o standardach oraz sprzeczne z co najmniej jednym z pozostałych źródeł danych,</w:t>
      </w:r>
    </w:p>
    <w:p w:rsidR="00623C79" w:rsidRDefault="002534F4">
      <w:pPr>
        <w:pStyle w:val="Styl12"/>
        <w:numPr>
          <w:ilvl w:val="2"/>
          <w:numId w:val="9"/>
        </w:numPr>
        <w:jc w:val="left"/>
        <w:rPr>
          <w:rFonts w:ascii="Arial Narrow" w:hAnsi="Arial Narrow"/>
          <w:kern w:val="1"/>
        </w:rPr>
      </w:pPr>
      <w:r w:rsidRPr="00F259DD">
        <w:rPr>
          <w:rFonts w:ascii="Arial Narrow" w:hAnsi="Arial Narrow"/>
          <w:kern w:val="1"/>
        </w:rPr>
        <w:t xml:space="preserve">Poziom </w:t>
      </w:r>
      <w:r w:rsidR="0005623A" w:rsidRPr="00F259DD">
        <w:rPr>
          <w:rFonts w:ascii="Arial Narrow" w:hAnsi="Arial Narrow"/>
          <w:kern w:val="1"/>
        </w:rPr>
        <w:t>4</w:t>
      </w:r>
      <w:r w:rsidRPr="00F259DD">
        <w:rPr>
          <w:rFonts w:ascii="Arial Narrow" w:hAnsi="Arial Narrow"/>
          <w:kern w:val="1"/>
        </w:rPr>
        <w:t xml:space="preserve"> - dane pozyskane z operatów pomiarowych </w:t>
      </w:r>
      <w:proofErr w:type="spellStart"/>
      <w:r w:rsidRPr="00F259DD">
        <w:rPr>
          <w:rFonts w:ascii="Arial Narrow" w:hAnsi="Arial Narrow"/>
          <w:kern w:val="1"/>
        </w:rPr>
        <w:t>PZGiK</w:t>
      </w:r>
      <w:proofErr w:type="spellEnd"/>
      <w:r w:rsidRPr="00F259DD">
        <w:rPr>
          <w:rFonts w:ascii="Arial Narrow" w:hAnsi="Arial Narrow"/>
          <w:kern w:val="1"/>
        </w:rPr>
        <w:t>, nie spełniających zapisów rozporządzenia o standardach oraz niesprzeczne z co najmniej jednym z pozostałych źródeł danych,</w:t>
      </w:r>
    </w:p>
    <w:p w:rsidR="00623C79" w:rsidRDefault="002534F4">
      <w:pPr>
        <w:pStyle w:val="Styl12"/>
        <w:numPr>
          <w:ilvl w:val="2"/>
          <w:numId w:val="9"/>
        </w:numPr>
        <w:jc w:val="left"/>
        <w:rPr>
          <w:rFonts w:ascii="Arial Narrow" w:hAnsi="Arial Narrow"/>
          <w:kern w:val="1"/>
        </w:rPr>
      </w:pPr>
      <w:r w:rsidRPr="00F259DD">
        <w:rPr>
          <w:rFonts w:ascii="Arial Narrow" w:hAnsi="Arial Narrow"/>
          <w:kern w:val="1"/>
        </w:rPr>
        <w:t xml:space="preserve">Poziom </w:t>
      </w:r>
      <w:r w:rsidR="0005623A" w:rsidRPr="00F259DD">
        <w:rPr>
          <w:rFonts w:ascii="Arial Narrow" w:hAnsi="Arial Narrow"/>
          <w:kern w:val="1"/>
        </w:rPr>
        <w:t>5</w:t>
      </w:r>
      <w:r w:rsidRPr="00F259DD">
        <w:rPr>
          <w:rFonts w:ascii="Arial Narrow" w:hAnsi="Arial Narrow"/>
          <w:kern w:val="1"/>
        </w:rPr>
        <w:t xml:space="preserve"> - dane pozyskane z operatów pomiarowych </w:t>
      </w:r>
      <w:proofErr w:type="spellStart"/>
      <w:r w:rsidRPr="00F259DD">
        <w:rPr>
          <w:rFonts w:ascii="Arial Narrow" w:hAnsi="Arial Narrow"/>
          <w:kern w:val="1"/>
        </w:rPr>
        <w:t>PZGiK</w:t>
      </w:r>
      <w:proofErr w:type="spellEnd"/>
      <w:r w:rsidRPr="00F259DD">
        <w:rPr>
          <w:rFonts w:ascii="Arial Narrow" w:hAnsi="Arial Narrow"/>
          <w:kern w:val="1"/>
        </w:rPr>
        <w:t>, nie spełniających zapisów rozporządzenia o standardach oraz sprzeczne z co najmniej jednym z pozostałych źródeł danych,</w:t>
      </w:r>
    </w:p>
    <w:p w:rsidR="00623C79" w:rsidRDefault="002534F4">
      <w:pPr>
        <w:pStyle w:val="Styl12"/>
        <w:numPr>
          <w:ilvl w:val="2"/>
          <w:numId w:val="9"/>
        </w:numPr>
        <w:jc w:val="left"/>
        <w:rPr>
          <w:rFonts w:ascii="Arial Narrow" w:hAnsi="Arial Narrow"/>
          <w:kern w:val="1"/>
        </w:rPr>
      </w:pPr>
      <w:r w:rsidRPr="00F259DD">
        <w:rPr>
          <w:rFonts w:ascii="Arial Narrow" w:hAnsi="Arial Narrow"/>
          <w:kern w:val="1"/>
        </w:rPr>
        <w:t xml:space="preserve">Poziom </w:t>
      </w:r>
      <w:r w:rsidR="0005623A" w:rsidRPr="00F259DD">
        <w:rPr>
          <w:rFonts w:ascii="Arial Narrow" w:hAnsi="Arial Narrow"/>
          <w:kern w:val="1"/>
        </w:rPr>
        <w:t>6</w:t>
      </w:r>
      <w:r w:rsidRPr="00F259DD">
        <w:rPr>
          <w:rFonts w:ascii="Arial Narrow" w:hAnsi="Arial Narrow"/>
          <w:kern w:val="1"/>
        </w:rPr>
        <w:t xml:space="preserve"> - dane pozyskane z digitalizacji rastrów map </w:t>
      </w:r>
      <w:proofErr w:type="spellStart"/>
      <w:r w:rsidRPr="00F259DD">
        <w:rPr>
          <w:rFonts w:ascii="Arial Narrow" w:hAnsi="Arial Narrow"/>
          <w:kern w:val="1"/>
        </w:rPr>
        <w:t>PZGiK</w:t>
      </w:r>
      <w:proofErr w:type="spellEnd"/>
      <w:r w:rsidRPr="00F259DD">
        <w:rPr>
          <w:rFonts w:ascii="Arial Narrow" w:hAnsi="Arial Narrow"/>
          <w:kern w:val="1"/>
        </w:rPr>
        <w:t xml:space="preserve"> oraz niesprzeczne z co najmniej jednym z pozostałych źródeł danych,</w:t>
      </w:r>
    </w:p>
    <w:p w:rsidR="00623C79" w:rsidRDefault="002534F4">
      <w:pPr>
        <w:pStyle w:val="Styl12"/>
        <w:numPr>
          <w:ilvl w:val="2"/>
          <w:numId w:val="9"/>
        </w:numPr>
        <w:jc w:val="left"/>
        <w:rPr>
          <w:rFonts w:ascii="Arial Narrow" w:hAnsi="Arial Narrow"/>
          <w:kern w:val="1"/>
        </w:rPr>
      </w:pPr>
      <w:r w:rsidRPr="00F259DD">
        <w:rPr>
          <w:rFonts w:ascii="Arial Narrow" w:hAnsi="Arial Narrow"/>
          <w:kern w:val="1"/>
        </w:rPr>
        <w:t xml:space="preserve">Poziom </w:t>
      </w:r>
      <w:r w:rsidR="0005623A" w:rsidRPr="00F259DD">
        <w:rPr>
          <w:rFonts w:ascii="Arial Narrow" w:hAnsi="Arial Narrow"/>
          <w:kern w:val="1"/>
        </w:rPr>
        <w:t>7</w:t>
      </w:r>
      <w:r w:rsidRPr="00F259DD">
        <w:rPr>
          <w:rFonts w:ascii="Arial Narrow" w:hAnsi="Arial Narrow"/>
          <w:kern w:val="1"/>
        </w:rPr>
        <w:t xml:space="preserve"> - dane pozyskane z digitalizacji rastrów map </w:t>
      </w:r>
      <w:proofErr w:type="spellStart"/>
      <w:r w:rsidRPr="00F259DD">
        <w:rPr>
          <w:rFonts w:ascii="Arial Narrow" w:hAnsi="Arial Narrow"/>
          <w:kern w:val="1"/>
        </w:rPr>
        <w:t>PZGiK</w:t>
      </w:r>
      <w:proofErr w:type="spellEnd"/>
      <w:r w:rsidRPr="00F259DD">
        <w:rPr>
          <w:rFonts w:ascii="Arial Narrow" w:hAnsi="Arial Narrow"/>
          <w:kern w:val="1"/>
        </w:rPr>
        <w:t xml:space="preserve"> oraz sprzeczne z co najmniej jednym z pozostałych źródłach danych,</w:t>
      </w:r>
    </w:p>
    <w:p w:rsidR="00623C79" w:rsidRDefault="002534F4">
      <w:pPr>
        <w:pStyle w:val="Styl12"/>
        <w:numPr>
          <w:ilvl w:val="2"/>
          <w:numId w:val="9"/>
        </w:numPr>
        <w:jc w:val="left"/>
        <w:rPr>
          <w:rFonts w:ascii="Arial Narrow" w:hAnsi="Arial Narrow"/>
          <w:kern w:val="1"/>
        </w:rPr>
      </w:pPr>
      <w:r w:rsidRPr="00F259DD">
        <w:rPr>
          <w:rFonts w:ascii="Arial Narrow" w:hAnsi="Arial Narrow"/>
        </w:rPr>
        <w:t xml:space="preserve">Poziom </w:t>
      </w:r>
      <w:r w:rsidR="0005623A" w:rsidRPr="00F259DD">
        <w:rPr>
          <w:rFonts w:ascii="Arial Narrow" w:hAnsi="Arial Narrow"/>
        </w:rPr>
        <w:t>8</w:t>
      </w:r>
      <w:r w:rsidRPr="00F259DD">
        <w:rPr>
          <w:rFonts w:ascii="Arial Narrow" w:hAnsi="Arial Narrow"/>
        </w:rPr>
        <w:t xml:space="preserve"> - dane pozyskane z materiałów branżowych.</w:t>
      </w:r>
    </w:p>
    <w:p w:rsidR="002534F4" w:rsidRPr="00F259DD" w:rsidRDefault="002534F4"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 xml:space="preserve">Niezależnie od ustalonych poziomów zaufania należy stosować zamianę tych poziomów dla informacji z </w:t>
      </w:r>
      <w:r w:rsidRPr="00F259DD">
        <w:rPr>
          <w:rFonts w:ascii="Arial Narrow" w:hAnsi="Arial Narrow" w:cs="Times New Roman"/>
          <w:sz w:val="22"/>
          <w:szCs w:val="22"/>
        </w:rPr>
        <w:lastRenderedPageBreak/>
        <w:t>poszczególnych źródeł danych, kiedy zachodzą ku temu logiczne przesłanki, np.:</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w przypadku kiedy dane pochodzące ze źródła o niższym poziomie zaufania spełniają tzw. logikę sieci w przeciwieństwie do danych o wyższym poziomie zaufania,</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w przypadku kiedy dokładność danych pochodzących ze źródła o niższym poziomie zaufania jest wyższa niż danych pochodzących ze źródła o wyższym poziomie zaufania.</w:t>
      </w:r>
    </w:p>
    <w:p w:rsidR="002534F4" w:rsidRPr="00F259DD" w:rsidRDefault="002534F4"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Przez brak tzw. sprzeczności z pozostałymi źródłami danych możemy rozumieć także niewystępowanie informacji o położeniu obiektów określonych danym źródłem w pozostałych źródłach danych.</w:t>
      </w:r>
    </w:p>
    <w:p w:rsidR="002534F4" w:rsidRPr="00F259DD" w:rsidRDefault="002534F4"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Wykonawca jest zobowiązany do podejmowania właściwych ocen poziomu zaufania danych źródłowych. W przypadku kiedy ocena ta jest niejednoznaczna należy dokonać konsultacji z Zamawiającym.</w:t>
      </w:r>
    </w:p>
    <w:p w:rsidR="002534F4" w:rsidRPr="00F259DD" w:rsidRDefault="002534F4"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Po uwzględnieniu</w:t>
      </w:r>
      <w:r w:rsidR="002A3378" w:rsidRPr="00F259DD">
        <w:rPr>
          <w:rFonts w:ascii="Arial Narrow" w:hAnsi="Arial Narrow" w:cs="Times New Roman"/>
          <w:sz w:val="22"/>
          <w:szCs w:val="22"/>
        </w:rPr>
        <w:t xml:space="preserve"> danych</w:t>
      </w:r>
      <w:r w:rsidRPr="00F259DD">
        <w:rPr>
          <w:rFonts w:ascii="Arial Narrow" w:hAnsi="Arial Narrow" w:cs="Times New Roman"/>
          <w:sz w:val="22"/>
          <w:szCs w:val="22"/>
        </w:rPr>
        <w:t xml:space="preserve"> operatów pomiarowych należy wykonać pozyskanie oraz weryfikację danych o obiektach topograficznych oraz obiektach sieci uzbrojenia terenu w pierwszej kolejności na podstawie rastrów mapy zasadniczej, następnie z materiałów źródłowych pochodzących od instytucji branżowych oraz na podstawie innych materiałów, w tym rastrów uzgodnionych projektów</w:t>
      </w:r>
      <w:r w:rsidR="0063746F" w:rsidRPr="00F259DD">
        <w:rPr>
          <w:rFonts w:ascii="Arial Narrow" w:hAnsi="Arial Narrow" w:cs="Times New Roman"/>
          <w:sz w:val="22"/>
          <w:szCs w:val="22"/>
        </w:rPr>
        <w:t xml:space="preserve"> oraz</w:t>
      </w:r>
      <w:r w:rsidRPr="00F259DD">
        <w:rPr>
          <w:rFonts w:ascii="Arial Narrow" w:hAnsi="Arial Narrow" w:cs="Times New Roman"/>
          <w:sz w:val="22"/>
          <w:szCs w:val="22"/>
        </w:rPr>
        <w:t xml:space="preserve"> przekazanej </w:t>
      </w:r>
      <w:proofErr w:type="spellStart"/>
      <w:r w:rsidRPr="00F259DD">
        <w:rPr>
          <w:rFonts w:ascii="Arial Narrow" w:hAnsi="Arial Narrow" w:cs="Times New Roman"/>
          <w:sz w:val="22"/>
          <w:szCs w:val="22"/>
        </w:rPr>
        <w:t>ortofotomapy</w:t>
      </w:r>
      <w:proofErr w:type="spellEnd"/>
      <w:r w:rsidRPr="00F259DD">
        <w:rPr>
          <w:rFonts w:ascii="Arial Narrow" w:hAnsi="Arial Narrow" w:cs="Times New Roman"/>
          <w:sz w:val="22"/>
          <w:szCs w:val="22"/>
        </w:rPr>
        <w:t>.</w:t>
      </w:r>
    </w:p>
    <w:p w:rsidR="002534F4" w:rsidRPr="00F259DD" w:rsidRDefault="002534F4"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Priorytet, jaki należy nadać operatom pomiarowym nad innymi źródłami danych, dotyczy w szczególności atrybutów geometrycznych oraz opisowych obiektu. Fakt istnienia obiektu, w związku z możliwością jego likwidacji mającej miejsce już po pomiarze (np.: w przypadku wyburzenia, przebudowy drogi, wycięcia drzew, itp.), należy weryfikować dodatkowo uwzględniając datę źródła danych, która może obniżyć priorytet operatów w stosunku do „młodszych" źródeł danych. Istotne znaczenie ma tu atrybut data pomiaru, który należy pozyskiwać ze szkiców polowych</w:t>
      </w:r>
      <w:r w:rsidR="002A3378" w:rsidRPr="00F259DD">
        <w:rPr>
          <w:rFonts w:ascii="Arial Narrow" w:hAnsi="Arial Narrow" w:cs="Times New Roman"/>
          <w:sz w:val="22"/>
          <w:szCs w:val="22"/>
        </w:rPr>
        <w:t>,</w:t>
      </w:r>
      <w:r w:rsidRPr="00F259DD">
        <w:rPr>
          <w:rFonts w:ascii="Arial Narrow" w:hAnsi="Arial Narrow" w:cs="Times New Roman"/>
          <w:sz w:val="22"/>
          <w:szCs w:val="22"/>
        </w:rPr>
        <w:t xml:space="preserve"> a także sprawozdań technicznych operatów (kiedy na szkicu data jest nieczytelna lub jej brak). Tenże atrybut świadczy o dacie obiektu i bezpośrednio służy do analizy mającej na celu określenie istnienia obiektu. Dla prawidłowego określenia istnienia obiektu należy umiejętnie przeanalizować następujące źródła danych oraz ich atrybuty:</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szkice polowe wraz z datą pomiarów uwidocznionych na szkicu,</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zasób map analogowych,</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mapy wywiadu terenowego a w szczególności skreślenia obiektów na tych mapach,</w:t>
      </w:r>
    </w:p>
    <w:p w:rsidR="002534F4" w:rsidRPr="00F259DD" w:rsidRDefault="002534F4" w:rsidP="00B007F9">
      <w:pPr>
        <w:numPr>
          <w:ilvl w:val="2"/>
          <w:numId w:val="9"/>
        </w:numPr>
        <w:jc w:val="both"/>
        <w:rPr>
          <w:rFonts w:ascii="Arial Narrow" w:hAnsi="Arial Narrow" w:cs="Times New Roman"/>
          <w:sz w:val="22"/>
          <w:szCs w:val="22"/>
        </w:rPr>
      </w:pPr>
      <w:proofErr w:type="spellStart"/>
      <w:r w:rsidRPr="00F259DD">
        <w:rPr>
          <w:rFonts w:ascii="Arial Narrow" w:hAnsi="Arial Narrow" w:cs="Times New Roman"/>
          <w:sz w:val="22"/>
          <w:szCs w:val="22"/>
        </w:rPr>
        <w:t>ortofotomapa</w:t>
      </w:r>
      <w:proofErr w:type="spellEnd"/>
      <w:r w:rsidRPr="00F259DD">
        <w:rPr>
          <w:rFonts w:ascii="Arial Narrow" w:hAnsi="Arial Narrow" w:cs="Times New Roman"/>
          <w:sz w:val="22"/>
          <w:szCs w:val="22"/>
        </w:rPr>
        <w:t xml:space="preserve"> jaką Zama</w:t>
      </w:r>
      <w:r w:rsidR="00EB524A" w:rsidRPr="00F259DD">
        <w:rPr>
          <w:rFonts w:ascii="Arial Narrow" w:hAnsi="Arial Narrow" w:cs="Times New Roman"/>
          <w:sz w:val="22"/>
          <w:szCs w:val="22"/>
        </w:rPr>
        <w:t>wiający przekaże do opracowania,</w:t>
      </w:r>
    </w:p>
    <w:p w:rsidR="00EB524A" w:rsidRPr="00F259DD" w:rsidRDefault="00EB524A"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 xml:space="preserve">serwisy internetowe typu </w:t>
      </w:r>
      <w:proofErr w:type="spellStart"/>
      <w:r w:rsidRPr="00F259DD">
        <w:rPr>
          <w:rFonts w:ascii="Arial Narrow" w:hAnsi="Arial Narrow" w:cs="Times New Roman"/>
          <w:sz w:val="22"/>
          <w:szCs w:val="22"/>
        </w:rPr>
        <w:t>Street</w:t>
      </w:r>
      <w:proofErr w:type="spellEnd"/>
      <w:r w:rsidRPr="00F259DD">
        <w:rPr>
          <w:rFonts w:ascii="Arial Narrow" w:hAnsi="Arial Narrow" w:cs="Times New Roman"/>
          <w:sz w:val="22"/>
          <w:szCs w:val="22"/>
        </w:rPr>
        <w:t xml:space="preserve"> </w:t>
      </w:r>
      <w:proofErr w:type="spellStart"/>
      <w:r w:rsidRPr="00F259DD">
        <w:rPr>
          <w:rFonts w:ascii="Arial Narrow" w:hAnsi="Arial Narrow" w:cs="Times New Roman"/>
          <w:sz w:val="22"/>
          <w:szCs w:val="22"/>
        </w:rPr>
        <w:t>View</w:t>
      </w:r>
      <w:proofErr w:type="spellEnd"/>
      <w:r w:rsidRPr="00F259DD">
        <w:rPr>
          <w:rFonts w:ascii="Arial Narrow" w:hAnsi="Arial Narrow" w:cs="Times New Roman"/>
          <w:sz w:val="22"/>
          <w:szCs w:val="22"/>
        </w:rPr>
        <w:t>.</w:t>
      </w:r>
    </w:p>
    <w:p w:rsidR="002534F4" w:rsidRPr="00F259DD" w:rsidRDefault="002534F4"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 xml:space="preserve">Do określania istnienia obiektów należy kierować się zasadą, że w przeważającej ilości przypadków, kiedy obiekt znajduje się na mapach analogowych (nie został "wydrapany") wówczas obiekt znajduje się także w terenie. </w:t>
      </w:r>
      <w:r w:rsidR="00A63B2D" w:rsidRPr="00F259DD">
        <w:rPr>
          <w:rFonts w:ascii="Arial Narrow" w:hAnsi="Arial Narrow" w:cs="Times New Roman"/>
          <w:sz w:val="22"/>
          <w:szCs w:val="22"/>
        </w:rPr>
        <w:t>S</w:t>
      </w:r>
      <w:r w:rsidRPr="00F259DD">
        <w:rPr>
          <w:rFonts w:ascii="Arial Narrow" w:hAnsi="Arial Narrow" w:cs="Times New Roman"/>
          <w:sz w:val="22"/>
          <w:szCs w:val="22"/>
        </w:rPr>
        <w:t>kreślenia uwidocznione na mapach wywiadu terenowego jednoznacznie świadczą o tym, że dany obiekt nie występuje w terenie.</w:t>
      </w:r>
    </w:p>
    <w:p w:rsidR="002534F4" w:rsidRPr="00F259DD" w:rsidRDefault="002534F4"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Materiały branżowe należy wykorzystać w szczególności do określenia:</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przebiegu brakujących, niewystępujących w innych źródłach danych obiektów lub ich części,</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atrybutów, które mogą być dokładniej określone niż w pozostałych źródłach danych,</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identyfikatorów branżowych.</w:t>
      </w:r>
    </w:p>
    <w:p w:rsidR="002534F4" w:rsidRPr="00F259DD" w:rsidRDefault="002534F4"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Obiekty tworzonych baz danych mają odznaczać się następującymi cechami ogólnymi:</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Każdy obiekt przedmiotowych baz danych musi posiadać informację o dokumencie powstania według następujących kryteriów:</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w przypadku pochodzenia z dokumentów źródłowych - sygnaturę dokumentu np.: identyfikator materiału zasobu</w:t>
      </w:r>
      <w:r w:rsidR="002A3378" w:rsidRPr="00F259DD">
        <w:rPr>
          <w:rFonts w:ascii="Arial Narrow" w:hAnsi="Arial Narrow" w:cs="Times New Roman"/>
          <w:sz w:val="22"/>
          <w:szCs w:val="22"/>
        </w:rPr>
        <w:t>,</w:t>
      </w:r>
      <w:r w:rsidRPr="00F259DD">
        <w:rPr>
          <w:rFonts w:ascii="Arial Narrow" w:hAnsi="Arial Narrow" w:cs="Times New Roman"/>
          <w:sz w:val="22"/>
          <w:szCs w:val="22"/>
        </w:rPr>
        <w:t xml:space="preserve"> a w przypadku opracowań sprzed roku 2014 dodatkowo numer operatu ,</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 xml:space="preserve">w przypadku pozyskania drogą </w:t>
      </w:r>
      <w:r w:rsidR="0076385D" w:rsidRPr="00F259DD">
        <w:rPr>
          <w:rFonts w:ascii="Arial Narrow" w:hAnsi="Arial Narrow" w:cs="Times New Roman"/>
          <w:sz w:val="22"/>
          <w:szCs w:val="22"/>
        </w:rPr>
        <w:t>pomiaru kartometrycznego</w:t>
      </w:r>
      <w:r w:rsidRPr="00F259DD">
        <w:rPr>
          <w:rFonts w:ascii="Arial Narrow" w:hAnsi="Arial Narrow" w:cs="Times New Roman"/>
          <w:sz w:val="22"/>
          <w:szCs w:val="22"/>
        </w:rPr>
        <w:t xml:space="preserve"> - numer identyfikacyjny pracy geodezyjnej niniejszego opracowania</w:t>
      </w:r>
      <w:r w:rsidR="002A3378" w:rsidRPr="00F259DD">
        <w:rPr>
          <w:rFonts w:ascii="Arial Narrow" w:hAnsi="Arial Narrow" w:cs="Times New Roman"/>
          <w:sz w:val="22"/>
          <w:szCs w:val="22"/>
        </w:rPr>
        <w:t>,</w:t>
      </w:r>
      <w:r w:rsidR="0076385D" w:rsidRPr="00F259DD">
        <w:rPr>
          <w:rFonts w:ascii="Arial Narrow" w:hAnsi="Arial Narrow" w:cs="Times New Roman"/>
          <w:sz w:val="22"/>
          <w:szCs w:val="22"/>
        </w:rPr>
        <w:t xml:space="preserve"> a dla obiektów projektowanych - numer uzgodnienia</w:t>
      </w:r>
      <w:r w:rsidRPr="00F259DD">
        <w:rPr>
          <w:rFonts w:ascii="Arial Narrow" w:hAnsi="Arial Narrow" w:cs="Times New Roman"/>
          <w:sz w:val="22"/>
          <w:szCs w:val="22"/>
        </w:rPr>
        <w:t>,</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 xml:space="preserve">w przypadku </w:t>
      </w:r>
      <w:r w:rsidR="00276903" w:rsidRPr="00F259DD">
        <w:rPr>
          <w:rFonts w:ascii="Arial Narrow" w:hAnsi="Arial Narrow" w:cs="Times New Roman"/>
          <w:sz w:val="22"/>
          <w:szCs w:val="22"/>
        </w:rPr>
        <w:t xml:space="preserve">pozyskania z uzgodnionych </w:t>
      </w:r>
      <w:r w:rsidRPr="00F259DD">
        <w:rPr>
          <w:rFonts w:ascii="Arial Narrow" w:hAnsi="Arial Narrow" w:cs="Times New Roman"/>
          <w:sz w:val="22"/>
          <w:szCs w:val="22"/>
        </w:rPr>
        <w:t>projekt</w:t>
      </w:r>
      <w:r w:rsidR="00276903" w:rsidRPr="00F259DD">
        <w:rPr>
          <w:rFonts w:ascii="Arial Narrow" w:hAnsi="Arial Narrow" w:cs="Times New Roman"/>
          <w:sz w:val="22"/>
          <w:szCs w:val="22"/>
        </w:rPr>
        <w:t>ów</w:t>
      </w:r>
      <w:r w:rsidRPr="00F259DD">
        <w:rPr>
          <w:rFonts w:ascii="Arial Narrow" w:hAnsi="Arial Narrow" w:cs="Times New Roman"/>
          <w:sz w:val="22"/>
          <w:szCs w:val="22"/>
        </w:rPr>
        <w:t xml:space="preserve"> - numer uzgodnienia,</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w przypadku pozyskania danych z innych źródeł np.: z danych branżowych - numer (identyfikator) branżowy - jeżeli taki istnieje.</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Numeracja operatów, zgłoszeń prac</w:t>
      </w:r>
      <w:r w:rsidR="00D91551" w:rsidRPr="00F259DD">
        <w:rPr>
          <w:rFonts w:ascii="Arial Narrow" w:hAnsi="Arial Narrow" w:cs="Times New Roman"/>
          <w:sz w:val="22"/>
          <w:szCs w:val="22"/>
        </w:rPr>
        <w:t xml:space="preserve"> </w:t>
      </w:r>
      <w:r w:rsidRPr="00F259DD">
        <w:rPr>
          <w:rFonts w:ascii="Arial Narrow" w:hAnsi="Arial Narrow" w:cs="Times New Roman"/>
          <w:sz w:val="22"/>
          <w:szCs w:val="22"/>
        </w:rPr>
        <w:t>a także innych podstaw zmian</w:t>
      </w:r>
      <w:r w:rsidR="00D91551" w:rsidRPr="00F259DD">
        <w:rPr>
          <w:rFonts w:ascii="Arial Narrow" w:hAnsi="Arial Narrow" w:cs="Times New Roman"/>
          <w:sz w:val="22"/>
          <w:szCs w:val="22"/>
        </w:rPr>
        <w:t xml:space="preserve"> przy obiektach baz danych,</w:t>
      </w:r>
      <w:r w:rsidRPr="00F259DD">
        <w:rPr>
          <w:rFonts w:ascii="Arial Narrow" w:hAnsi="Arial Narrow" w:cs="Times New Roman"/>
          <w:sz w:val="22"/>
          <w:szCs w:val="22"/>
        </w:rPr>
        <w:t xml:space="preserve"> musi być zgodna z okresem czasu w jakim powstała (była nadawana dokumentom) w kontekście regulujących ją przepisów, w tym należy uwzględnić zapisy rozporządzenia o zasobie</w:t>
      </w:r>
      <w:r w:rsidR="00F51697" w:rsidRPr="00F259DD">
        <w:rPr>
          <w:rFonts w:ascii="Arial Narrow" w:hAnsi="Arial Narrow" w:cs="Times New Roman"/>
          <w:sz w:val="22"/>
          <w:szCs w:val="22"/>
        </w:rPr>
        <w:t xml:space="preserve"> a w szczególności  tworzony równolegle RPDŹ</w:t>
      </w:r>
      <w:r w:rsidRPr="00F259DD">
        <w:rPr>
          <w:rFonts w:ascii="Arial Narrow" w:hAnsi="Arial Narrow" w:cs="Times New Roman"/>
          <w:sz w:val="22"/>
          <w:szCs w:val="22"/>
        </w:rPr>
        <w:t>.</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Każdy obiekt ma charakteryzować się poprawnymi cechami topologicznymi</w:t>
      </w:r>
      <w:r w:rsidR="002A3378" w:rsidRPr="00F259DD">
        <w:rPr>
          <w:rFonts w:ascii="Arial Narrow" w:hAnsi="Arial Narrow" w:cs="Times New Roman"/>
          <w:sz w:val="22"/>
          <w:szCs w:val="22"/>
        </w:rPr>
        <w:t>,</w:t>
      </w:r>
      <w:r w:rsidR="001B6F5F" w:rsidRPr="00F259DD">
        <w:rPr>
          <w:rFonts w:ascii="Arial Narrow" w:hAnsi="Arial Narrow" w:cs="Times New Roman"/>
          <w:sz w:val="22"/>
          <w:szCs w:val="22"/>
        </w:rPr>
        <w:t xml:space="preserve"> a także musi posiadać rzetelnie uzupełnione wszystkie wartości atrybutów,</w:t>
      </w:r>
      <w:r w:rsidRPr="00F259DD">
        <w:rPr>
          <w:rFonts w:ascii="Arial Narrow" w:hAnsi="Arial Narrow" w:cs="Times New Roman"/>
          <w:sz w:val="22"/>
          <w:szCs w:val="22"/>
        </w:rPr>
        <w:t xml:space="preserve"> w tym:</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 xml:space="preserve">obiekty należy przyporządkować jednoznacznie do jednostki ewidencyjnej poprzez ich rozcięcie oraz, w razie potrzeby, zamknięcie w ramach geometrycznego obszaru jednostki </w:t>
      </w:r>
      <w:r w:rsidRPr="00F259DD">
        <w:rPr>
          <w:rFonts w:ascii="Arial Narrow" w:hAnsi="Arial Narrow" w:cs="Times New Roman"/>
          <w:sz w:val="22"/>
          <w:szCs w:val="22"/>
        </w:rPr>
        <w:lastRenderedPageBreak/>
        <w:t>ewidencyjnej.</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obiekty powierzchniowe opisane etykietami jak i te bez etykiet muszą tworzyć zamknięte obszary tak by można było generować raporty map tematycznych np.: z siecią dróg, rowów</w:t>
      </w:r>
      <w:r w:rsidR="00D91551" w:rsidRPr="00F259DD">
        <w:rPr>
          <w:rFonts w:ascii="Arial Narrow" w:hAnsi="Arial Narrow" w:cs="Times New Roman"/>
          <w:sz w:val="22"/>
          <w:szCs w:val="22"/>
        </w:rPr>
        <w:t>;</w:t>
      </w:r>
      <w:r w:rsidRPr="00F259DD">
        <w:rPr>
          <w:rFonts w:ascii="Arial Narrow" w:hAnsi="Arial Narrow" w:cs="Times New Roman"/>
          <w:sz w:val="22"/>
          <w:szCs w:val="22"/>
        </w:rPr>
        <w:t xml:space="preserve"> oraz by można było określać automatycznie powierzchnie tych obszarów np.: powierzchnię chodników betonowych dla danej jednostki ewidencyjnej; aby uzyskać kompletną (brakującą) informację o położeniu jak i kształtach takich obiektów należy posiłkować się takimi źródłami danych jak </w:t>
      </w:r>
      <w:proofErr w:type="spellStart"/>
      <w:r w:rsidRPr="00F259DD">
        <w:rPr>
          <w:rFonts w:ascii="Arial Narrow" w:hAnsi="Arial Narrow" w:cs="Times New Roman"/>
          <w:sz w:val="22"/>
          <w:szCs w:val="22"/>
        </w:rPr>
        <w:t>ortofotomapa</w:t>
      </w:r>
      <w:proofErr w:type="spellEnd"/>
      <w:r w:rsidRPr="00F259DD">
        <w:rPr>
          <w:rFonts w:ascii="Arial Narrow" w:hAnsi="Arial Narrow" w:cs="Times New Roman"/>
          <w:sz w:val="22"/>
          <w:szCs w:val="22"/>
        </w:rPr>
        <w:t xml:space="preserve"> czy serwisy internetowe typu </w:t>
      </w:r>
      <w:proofErr w:type="spellStart"/>
      <w:r w:rsidRPr="00F259DD">
        <w:rPr>
          <w:rFonts w:ascii="Arial Narrow" w:hAnsi="Arial Narrow" w:cs="Times New Roman"/>
          <w:sz w:val="22"/>
          <w:szCs w:val="22"/>
        </w:rPr>
        <w:t>Street</w:t>
      </w:r>
      <w:proofErr w:type="spellEnd"/>
      <w:r w:rsidRPr="00F259DD">
        <w:rPr>
          <w:rFonts w:ascii="Arial Narrow" w:hAnsi="Arial Narrow" w:cs="Times New Roman"/>
          <w:sz w:val="22"/>
          <w:szCs w:val="22"/>
        </w:rPr>
        <w:t xml:space="preserve"> </w:t>
      </w:r>
      <w:proofErr w:type="spellStart"/>
      <w:r w:rsidRPr="00F259DD">
        <w:rPr>
          <w:rFonts w:ascii="Arial Narrow" w:hAnsi="Arial Narrow" w:cs="Times New Roman"/>
          <w:sz w:val="22"/>
          <w:szCs w:val="22"/>
        </w:rPr>
        <w:t>View</w:t>
      </w:r>
      <w:proofErr w:type="spellEnd"/>
      <w:r w:rsidRPr="00F259DD">
        <w:rPr>
          <w:rFonts w:ascii="Arial Narrow" w:hAnsi="Arial Narrow" w:cs="Times New Roman"/>
          <w:sz w:val="22"/>
          <w:szCs w:val="22"/>
        </w:rPr>
        <w:t>.</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obiekty powierzchniowe wykluczające się wzajemnie (np.: drogi o różnej nawierzchni) nie mogą się przecinać lub pokrywać,</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etykiety przypisane do obiektów mają wskazywać jednoznacznie na jeden obiekt,</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obiekty liniowe należy prowadzić zgodnie z ich istnieniem w terenie, bez stosowania zasad nadrzędności (generalizacji z nieobowiązujących przepisów instrukcji K-1) np.: jeżeli w tym samym miejscu występują linie krawędzi jezdni i chodnika prowadzimy obie linie w celu umożliwienia generowania poprawnych map tematycznych z systemu teleinformatycznego,</w:t>
      </w:r>
      <w:r w:rsidR="00676E61" w:rsidRPr="00F259DD">
        <w:rPr>
          <w:rFonts w:ascii="Arial Narrow" w:hAnsi="Arial Narrow" w:cs="Times New Roman"/>
          <w:sz w:val="22"/>
          <w:szCs w:val="22"/>
        </w:rPr>
        <w:t xml:space="preserve"> w szczególności dotyczy to obiektów powierzchniowych. Wyjątek stanowią obiekty</w:t>
      </w:r>
      <w:r w:rsidR="00D91551" w:rsidRPr="00F259DD">
        <w:rPr>
          <w:rFonts w:ascii="Arial Narrow" w:hAnsi="Arial Narrow" w:cs="Times New Roman"/>
          <w:sz w:val="22"/>
          <w:szCs w:val="22"/>
        </w:rPr>
        <w:t xml:space="preserve"> wzajemnie się</w:t>
      </w:r>
      <w:r w:rsidR="00676E61" w:rsidRPr="00F259DD">
        <w:rPr>
          <w:rFonts w:ascii="Arial Narrow" w:hAnsi="Arial Narrow" w:cs="Times New Roman"/>
          <w:sz w:val="22"/>
          <w:szCs w:val="22"/>
        </w:rPr>
        <w:t xml:space="preserve"> wykluczające.</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obiekty posiadające atrybuty opisowe wymagają bezwzględnie określenia tych atrybutów na podstawie materiałów źródłowych oraz tzw. logiki map</w:t>
      </w:r>
      <w:r w:rsidR="001B6F5F" w:rsidRPr="00F259DD">
        <w:rPr>
          <w:rFonts w:ascii="Arial Narrow" w:hAnsi="Arial Narrow" w:cs="Times New Roman"/>
          <w:sz w:val="22"/>
          <w:szCs w:val="22"/>
        </w:rPr>
        <w:t>y</w:t>
      </w:r>
      <w:r w:rsidRPr="00F259DD">
        <w:rPr>
          <w:rFonts w:ascii="Arial Narrow" w:hAnsi="Arial Narrow" w:cs="Times New Roman"/>
          <w:sz w:val="22"/>
          <w:szCs w:val="22"/>
        </w:rPr>
        <w:t>, w szczególności dotyczy to:</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dat pomiarów dla wszystkich obiektów - należy je pozyskać ze szkiców polowych, sprawozdań technicznych i innych wiarygodnych źródeł danych,</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źródła pozyskania informacji o położeniu dla wszystkich obiektów - należy je pozyskać poprzez analizę źródeł danych,</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identyfikatorów branżowych - dla obiektów bazy GESUT - w przypadku kiedy dane pozyska się z instytucji branżowych,</w:t>
      </w:r>
    </w:p>
    <w:p w:rsidR="002534F4" w:rsidRPr="00F259DD" w:rsidRDefault="007D13C5"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 xml:space="preserve">wszystkich </w:t>
      </w:r>
      <w:r w:rsidR="002534F4" w:rsidRPr="00F259DD">
        <w:rPr>
          <w:rFonts w:ascii="Arial Narrow" w:hAnsi="Arial Narrow" w:cs="Times New Roman"/>
          <w:sz w:val="22"/>
          <w:szCs w:val="22"/>
        </w:rPr>
        <w:t>pozostałych atrybutów</w:t>
      </w:r>
      <w:r w:rsidRPr="00F259DD">
        <w:rPr>
          <w:rFonts w:ascii="Arial Narrow" w:hAnsi="Arial Narrow" w:cs="Times New Roman"/>
          <w:sz w:val="22"/>
          <w:szCs w:val="22"/>
        </w:rPr>
        <w:t xml:space="preserve"> w tym dla bazy GESUT atrybut władający pozyskany na podstawie materiałów branżowych</w:t>
      </w:r>
      <w:r w:rsidR="00F259DD" w:rsidRPr="00F259DD">
        <w:rPr>
          <w:rFonts w:ascii="Arial Narrow" w:hAnsi="Arial Narrow" w:cs="Times New Roman"/>
          <w:sz w:val="22"/>
          <w:szCs w:val="22"/>
        </w:rPr>
        <w:t>,</w:t>
      </w:r>
      <w:r w:rsidRPr="00F259DD">
        <w:rPr>
          <w:rFonts w:ascii="Arial Narrow" w:hAnsi="Arial Narrow" w:cs="Times New Roman"/>
          <w:sz w:val="22"/>
          <w:szCs w:val="22"/>
        </w:rPr>
        <w:t xml:space="preserve"> a także na podstawie innych wiarygodnych źródeł danych</w:t>
      </w:r>
      <w:r w:rsidR="002534F4" w:rsidRPr="00F259DD">
        <w:rPr>
          <w:rFonts w:ascii="Arial Narrow" w:hAnsi="Arial Narrow" w:cs="Times New Roman"/>
          <w:sz w:val="22"/>
          <w:szCs w:val="22"/>
        </w:rPr>
        <w:t>.</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wszystkie obiekty posiadające wysokość</w:t>
      </w:r>
      <w:r w:rsidR="001B0020" w:rsidRPr="00F259DD">
        <w:rPr>
          <w:rFonts w:ascii="Arial Narrow" w:hAnsi="Arial Narrow" w:cs="Times New Roman"/>
          <w:sz w:val="22"/>
          <w:szCs w:val="22"/>
        </w:rPr>
        <w:t xml:space="preserve"> </w:t>
      </w:r>
      <w:r w:rsidRPr="00F259DD">
        <w:rPr>
          <w:rFonts w:ascii="Arial Narrow" w:hAnsi="Arial Narrow" w:cs="Times New Roman"/>
          <w:sz w:val="22"/>
          <w:szCs w:val="22"/>
        </w:rPr>
        <w:t xml:space="preserve">należy </w:t>
      </w:r>
      <w:r w:rsidR="001B0020" w:rsidRPr="00F259DD">
        <w:rPr>
          <w:rFonts w:ascii="Arial Narrow" w:hAnsi="Arial Narrow" w:cs="Times New Roman"/>
          <w:sz w:val="22"/>
          <w:szCs w:val="22"/>
        </w:rPr>
        <w:t>powiązać z obiektem punktu o określonej wysokości,</w:t>
      </w:r>
      <w:r w:rsidRPr="00F259DD">
        <w:rPr>
          <w:rFonts w:ascii="Arial Narrow" w:hAnsi="Arial Narrow" w:cs="Times New Roman"/>
          <w:sz w:val="22"/>
          <w:szCs w:val="22"/>
        </w:rPr>
        <w:t xml:space="preserve"> jeżeli dane źródłowe określają taką informację.</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w przypadku kiedy obiekty BDOT500 mające związek z granicami nieruchomości (np.: ogrodzenia czy mury oporowe) oraz podlegające pozyskaniu drogą digitalizacji rastrów (ze względu na brak danych o ich położeniu w operatach pomiarowych) są położone w pobliżu granic działek ewidencyjnych (do 0.5 m) należy dokonać analizy ich przebiegu pod kątem ewentualnego "nasunięcia" ich na granice działek</w:t>
      </w:r>
      <w:r w:rsidR="00675CD7" w:rsidRPr="00F259DD">
        <w:rPr>
          <w:rFonts w:ascii="Arial Narrow" w:hAnsi="Arial Narrow" w:cs="Times New Roman"/>
          <w:sz w:val="22"/>
          <w:szCs w:val="22"/>
        </w:rPr>
        <w:t>,</w:t>
      </w:r>
      <w:r w:rsidRPr="00F259DD">
        <w:rPr>
          <w:rFonts w:ascii="Arial Narrow" w:hAnsi="Arial Narrow" w:cs="Times New Roman"/>
          <w:sz w:val="22"/>
          <w:szCs w:val="22"/>
        </w:rPr>
        <w:t xml:space="preserve"> jeżeli zachodz</w:t>
      </w:r>
      <w:r w:rsidR="00675CD7" w:rsidRPr="00F259DD">
        <w:rPr>
          <w:rFonts w:ascii="Arial Narrow" w:hAnsi="Arial Narrow" w:cs="Times New Roman"/>
          <w:sz w:val="22"/>
          <w:szCs w:val="22"/>
        </w:rPr>
        <w:t>ą</w:t>
      </w:r>
      <w:r w:rsidRPr="00F259DD">
        <w:rPr>
          <w:rFonts w:ascii="Arial Narrow" w:hAnsi="Arial Narrow" w:cs="Times New Roman"/>
          <w:sz w:val="22"/>
          <w:szCs w:val="22"/>
        </w:rPr>
        <w:t xml:space="preserve"> </w:t>
      </w:r>
      <w:r w:rsidR="00675CD7" w:rsidRPr="00F259DD">
        <w:rPr>
          <w:rFonts w:ascii="Arial Narrow" w:hAnsi="Arial Narrow" w:cs="Times New Roman"/>
          <w:sz w:val="22"/>
          <w:szCs w:val="22"/>
        </w:rPr>
        <w:t>przesłanki</w:t>
      </w:r>
      <w:r w:rsidRPr="00F259DD">
        <w:rPr>
          <w:rFonts w:ascii="Arial Narrow" w:hAnsi="Arial Narrow" w:cs="Times New Roman"/>
          <w:sz w:val="22"/>
          <w:szCs w:val="22"/>
        </w:rPr>
        <w:t>, że ich przebieg rozbieżny z granicą wynika z niedokładności</w:t>
      </w:r>
      <w:r w:rsidR="00B554EB" w:rsidRPr="00F259DD">
        <w:rPr>
          <w:rFonts w:ascii="Arial Narrow" w:hAnsi="Arial Narrow" w:cs="Times New Roman"/>
          <w:sz w:val="22"/>
          <w:szCs w:val="22"/>
        </w:rPr>
        <w:t xml:space="preserve"> źródła danych o położeniu oraz</w:t>
      </w:r>
      <w:r w:rsidR="003C2F1F" w:rsidRPr="00F259DD">
        <w:rPr>
          <w:rFonts w:ascii="Arial Narrow" w:hAnsi="Arial Narrow" w:cs="Times New Roman"/>
          <w:sz w:val="22"/>
          <w:szCs w:val="22"/>
        </w:rPr>
        <w:t>, że granica działki została zlokalizowana z dokładnością podobną lub wyższą od analizowanego obiektu</w:t>
      </w:r>
      <w:r w:rsidRPr="00F259DD">
        <w:rPr>
          <w:rFonts w:ascii="Arial Narrow" w:hAnsi="Arial Narrow" w:cs="Times New Roman"/>
          <w:sz w:val="22"/>
          <w:szCs w:val="22"/>
        </w:rPr>
        <w:t>.</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Obiekty sieci uzbrojenia terenu (GESUT) należy segmentować na przesyłowe (magistrale), rozdzielcze, przyłącza i inne stosując następujące definicje (przepisy branżowe):</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b/>
          <w:bCs/>
          <w:sz w:val="22"/>
          <w:szCs w:val="22"/>
        </w:rPr>
        <w:t>przyłącze kanalizacyjne</w:t>
      </w:r>
      <w:r w:rsidRPr="00F259DD">
        <w:rPr>
          <w:rFonts w:ascii="Arial Narrow" w:hAnsi="Arial Narrow" w:cs="Times New Roman"/>
          <w:bCs/>
          <w:sz w:val="22"/>
          <w:szCs w:val="22"/>
        </w:rPr>
        <w:t xml:space="preserve"> </w:t>
      </w:r>
      <w:r w:rsidRPr="00F259DD">
        <w:rPr>
          <w:rFonts w:ascii="Arial Narrow" w:hAnsi="Arial Narrow" w:cs="Times New Roman"/>
          <w:sz w:val="22"/>
          <w:szCs w:val="22"/>
        </w:rPr>
        <w:t xml:space="preserve">- </w:t>
      </w:r>
      <w:r w:rsidRPr="00F259DD">
        <w:rPr>
          <w:rFonts w:ascii="Arial Narrow" w:hAnsi="Arial Narrow" w:cs="Times New Roman"/>
          <w:iCs/>
          <w:sz w:val="22"/>
          <w:szCs w:val="22"/>
        </w:rPr>
        <w:t>odcinek przewodu łączącego wewnętrzną instalację kanalizacyjną w nieruchomości odbiorcy usług z siecią kanalizacyjną, za pierwszą studzienką</w:t>
      </w:r>
      <w:r w:rsidRPr="00F259DD">
        <w:rPr>
          <w:rFonts w:ascii="Arial Narrow" w:hAnsi="Arial Narrow" w:cs="Times New Roman"/>
          <w:sz w:val="22"/>
          <w:szCs w:val="22"/>
        </w:rPr>
        <w:t xml:space="preserve">, </w:t>
      </w:r>
      <w:r w:rsidRPr="00F259DD">
        <w:rPr>
          <w:rFonts w:ascii="Arial Narrow" w:hAnsi="Arial Narrow" w:cs="Times New Roman"/>
          <w:iCs/>
          <w:sz w:val="22"/>
          <w:szCs w:val="22"/>
        </w:rPr>
        <w:t>licząc od strony budynku, a w przypadku jej braku do granicy nieruchomości gruntowej,</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b/>
          <w:bCs/>
          <w:sz w:val="22"/>
          <w:szCs w:val="22"/>
        </w:rPr>
        <w:t>przyłącze wodociągowe</w:t>
      </w:r>
      <w:r w:rsidRPr="00F259DD">
        <w:rPr>
          <w:rFonts w:ascii="Arial Narrow" w:hAnsi="Arial Narrow" w:cs="Times New Roman"/>
          <w:bCs/>
          <w:sz w:val="22"/>
          <w:szCs w:val="22"/>
        </w:rPr>
        <w:t xml:space="preserve"> </w:t>
      </w:r>
      <w:r w:rsidRPr="00F259DD">
        <w:rPr>
          <w:rFonts w:ascii="Arial Narrow" w:hAnsi="Arial Narrow" w:cs="Times New Roman"/>
          <w:sz w:val="22"/>
          <w:szCs w:val="22"/>
        </w:rPr>
        <w:t xml:space="preserve">- </w:t>
      </w:r>
      <w:r w:rsidRPr="00F259DD">
        <w:rPr>
          <w:rFonts w:ascii="Arial Narrow" w:hAnsi="Arial Narrow" w:cs="Times New Roman"/>
          <w:iCs/>
          <w:sz w:val="22"/>
          <w:szCs w:val="22"/>
        </w:rPr>
        <w:t>odcinek przewodu łączącego sieć wodociągową z wewnętrzną instalacją wodociągową w nieruchomości odbiorcy usług wraz z zaworem za wodomierzem głównym,</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b/>
          <w:bCs/>
          <w:sz w:val="22"/>
          <w:szCs w:val="22"/>
        </w:rPr>
        <w:t>sieć kanalizacyjna lub wodociągowa</w:t>
      </w:r>
      <w:r w:rsidRPr="00F259DD">
        <w:rPr>
          <w:rFonts w:ascii="Arial Narrow" w:hAnsi="Arial Narrow" w:cs="Times New Roman"/>
          <w:bCs/>
          <w:sz w:val="22"/>
          <w:szCs w:val="22"/>
        </w:rPr>
        <w:t xml:space="preserve"> </w:t>
      </w:r>
      <w:r w:rsidRPr="00F259DD">
        <w:rPr>
          <w:rFonts w:ascii="Arial Narrow" w:hAnsi="Arial Narrow" w:cs="Times New Roman"/>
          <w:sz w:val="22"/>
          <w:szCs w:val="22"/>
        </w:rPr>
        <w:t xml:space="preserve">- </w:t>
      </w:r>
      <w:r w:rsidRPr="00F259DD">
        <w:rPr>
          <w:rFonts w:ascii="Arial Narrow" w:hAnsi="Arial Narrow" w:cs="Times New Roman"/>
          <w:iCs/>
          <w:sz w:val="22"/>
          <w:szCs w:val="22"/>
        </w:rPr>
        <w:t>przewody wodociągowe lub kanalizacyjne wraz z uzbrojeniem i urządzeniami, którymi dostarczana jest woda lub którymi odprowadzane są ścieki, będące w posiadaniu przedsiębiorstwa wodociągowo-kanalizacyjnego,</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b/>
          <w:bCs/>
          <w:iCs/>
          <w:sz w:val="22"/>
          <w:szCs w:val="22"/>
        </w:rPr>
        <w:t>sieć przesyłowa gazowa albo elektroenergetyczna</w:t>
      </w:r>
      <w:r w:rsidRPr="00F259DD">
        <w:rPr>
          <w:rFonts w:ascii="Arial Narrow" w:hAnsi="Arial Narrow" w:cs="Times New Roman"/>
          <w:bCs/>
          <w:iCs/>
          <w:sz w:val="22"/>
          <w:szCs w:val="22"/>
        </w:rPr>
        <w:t xml:space="preserve"> </w:t>
      </w:r>
      <w:r w:rsidRPr="00F259DD">
        <w:rPr>
          <w:rFonts w:ascii="Arial Narrow" w:hAnsi="Arial Narrow" w:cs="Times New Roman"/>
          <w:iCs/>
          <w:sz w:val="22"/>
          <w:szCs w:val="22"/>
        </w:rPr>
        <w:t xml:space="preserve">- sieć gazowa o ciśnieniu wyższym niż 0,5 </w:t>
      </w:r>
      <w:proofErr w:type="spellStart"/>
      <w:r w:rsidRPr="00F259DD">
        <w:rPr>
          <w:rFonts w:ascii="Arial Narrow" w:hAnsi="Arial Narrow" w:cs="Times New Roman"/>
          <w:iCs/>
          <w:sz w:val="22"/>
          <w:szCs w:val="22"/>
        </w:rPr>
        <w:t>MPa</w:t>
      </w:r>
      <w:proofErr w:type="spellEnd"/>
      <w:r w:rsidRPr="00F259DD">
        <w:rPr>
          <w:rFonts w:ascii="Arial Narrow" w:hAnsi="Arial Narrow" w:cs="Times New Roman"/>
          <w:iCs/>
          <w:sz w:val="22"/>
          <w:szCs w:val="22"/>
        </w:rPr>
        <w:t xml:space="preserve"> albo sieć elektroenergetyczna o napięciu znamionowym wyższym niż 110 </w:t>
      </w:r>
      <w:proofErr w:type="spellStart"/>
      <w:r w:rsidRPr="00F259DD">
        <w:rPr>
          <w:rFonts w:ascii="Arial Narrow" w:hAnsi="Arial Narrow" w:cs="Times New Roman"/>
          <w:iCs/>
          <w:sz w:val="22"/>
          <w:szCs w:val="22"/>
        </w:rPr>
        <w:t>kV</w:t>
      </w:r>
      <w:proofErr w:type="spellEnd"/>
      <w:r w:rsidRPr="00F259DD">
        <w:rPr>
          <w:rFonts w:ascii="Arial Narrow" w:hAnsi="Arial Narrow" w:cs="Times New Roman"/>
          <w:iCs/>
          <w:sz w:val="22"/>
          <w:szCs w:val="22"/>
        </w:rPr>
        <w:t>,</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b/>
          <w:bCs/>
          <w:iCs/>
          <w:sz w:val="22"/>
          <w:szCs w:val="22"/>
        </w:rPr>
        <w:t>sieć rozdzielcza gazowa albo elektroenergetyczna</w:t>
      </w:r>
      <w:r w:rsidRPr="00F259DD">
        <w:rPr>
          <w:rFonts w:ascii="Arial Narrow" w:hAnsi="Arial Narrow" w:cs="Times New Roman"/>
          <w:bCs/>
          <w:iCs/>
          <w:sz w:val="22"/>
          <w:szCs w:val="22"/>
        </w:rPr>
        <w:t xml:space="preserve"> </w:t>
      </w:r>
      <w:r w:rsidRPr="00F259DD">
        <w:rPr>
          <w:rFonts w:ascii="Arial Narrow" w:hAnsi="Arial Narrow" w:cs="Times New Roman"/>
          <w:iCs/>
          <w:sz w:val="22"/>
          <w:szCs w:val="22"/>
        </w:rPr>
        <w:t xml:space="preserve">- sieć gazowa o ciśnieniu nie wyższym niż 0,5 </w:t>
      </w:r>
      <w:proofErr w:type="spellStart"/>
      <w:r w:rsidRPr="00F259DD">
        <w:rPr>
          <w:rFonts w:ascii="Arial Narrow" w:hAnsi="Arial Narrow" w:cs="Times New Roman"/>
          <w:iCs/>
          <w:sz w:val="22"/>
          <w:szCs w:val="22"/>
        </w:rPr>
        <w:t>MPa</w:t>
      </w:r>
      <w:proofErr w:type="spellEnd"/>
      <w:r w:rsidRPr="00F259DD">
        <w:rPr>
          <w:rFonts w:ascii="Arial Narrow" w:hAnsi="Arial Narrow" w:cs="Times New Roman"/>
          <w:iCs/>
          <w:sz w:val="22"/>
          <w:szCs w:val="22"/>
        </w:rPr>
        <w:t xml:space="preserve"> albo sieć elektroenergetyczna o napięciu znamionowym nie wyższym niż 110 </w:t>
      </w:r>
      <w:proofErr w:type="spellStart"/>
      <w:r w:rsidRPr="00F259DD">
        <w:rPr>
          <w:rFonts w:ascii="Arial Narrow" w:hAnsi="Arial Narrow" w:cs="Times New Roman"/>
          <w:iCs/>
          <w:sz w:val="22"/>
          <w:szCs w:val="22"/>
        </w:rPr>
        <w:t>kV</w:t>
      </w:r>
      <w:proofErr w:type="spellEnd"/>
      <w:r w:rsidRPr="00F259DD">
        <w:rPr>
          <w:rFonts w:ascii="Arial Narrow" w:hAnsi="Arial Narrow" w:cs="Times New Roman"/>
          <w:iCs/>
          <w:sz w:val="22"/>
          <w:szCs w:val="22"/>
        </w:rPr>
        <w:t>,</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b/>
          <w:bCs/>
          <w:iCs/>
          <w:sz w:val="22"/>
          <w:szCs w:val="22"/>
        </w:rPr>
        <w:t>przyłącze elektroenergetyczne</w:t>
      </w:r>
      <w:r w:rsidRPr="00F259DD">
        <w:rPr>
          <w:rFonts w:ascii="Arial Narrow" w:hAnsi="Arial Narrow" w:cs="Times New Roman"/>
          <w:bCs/>
          <w:iCs/>
          <w:sz w:val="22"/>
          <w:szCs w:val="22"/>
        </w:rPr>
        <w:t xml:space="preserve"> </w:t>
      </w:r>
      <w:r w:rsidRPr="00F259DD">
        <w:rPr>
          <w:rFonts w:ascii="Arial Narrow" w:hAnsi="Arial Narrow" w:cs="Times New Roman"/>
          <w:sz w:val="22"/>
          <w:szCs w:val="22"/>
        </w:rPr>
        <w:t xml:space="preserve">- </w:t>
      </w:r>
      <w:r w:rsidRPr="00F259DD">
        <w:rPr>
          <w:rFonts w:ascii="Arial Narrow" w:hAnsi="Arial Narrow" w:cs="Times New Roman"/>
          <w:iCs/>
          <w:sz w:val="22"/>
          <w:szCs w:val="22"/>
        </w:rPr>
        <w:t>odcinek lub element sieci służący do połączenia urządzeń, instalacji lub sieci podmiotu, o wymaganej przez niego mocy przyłączeniowej, z pozostałą częścią sieci przedsiębiorstwa energetycznego świadczącego na rzecz podmiotu przyłączanego usługę przesyłania lub dystrybucji energii elektrycznej,</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b/>
          <w:bCs/>
          <w:iCs/>
          <w:sz w:val="22"/>
          <w:szCs w:val="22"/>
        </w:rPr>
        <w:lastRenderedPageBreak/>
        <w:t>sieć gazowa</w:t>
      </w:r>
      <w:r w:rsidRPr="00F259DD">
        <w:rPr>
          <w:rFonts w:ascii="Arial Narrow" w:hAnsi="Arial Narrow" w:cs="Times New Roman"/>
          <w:bCs/>
          <w:iCs/>
          <w:sz w:val="22"/>
          <w:szCs w:val="22"/>
        </w:rPr>
        <w:t xml:space="preserve"> </w:t>
      </w:r>
      <w:r w:rsidRPr="00F259DD">
        <w:rPr>
          <w:rFonts w:ascii="Arial Narrow" w:hAnsi="Arial Narrow" w:cs="Times New Roman"/>
          <w:sz w:val="22"/>
          <w:szCs w:val="22"/>
        </w:rPr>
        <w:t xml:space="preserve">- </w:t>
      </w:r>
      <w:r w:rsidRPr="00F259DD">
        <w:rPr>
          <w:rFonts w:ascii="Arial Narrow" w:hAnsi="Arial Narrow" w:cs="Times New Roman"/>
          <w:iCs/>
          <w:sz w:val="22"/>
          <w:szCs w:val="22"/>
        </w:rPr>
        <w:t>gazociągi wraz ze stacjami gazowymi, układami pomiarowymi, tłoczniami gazu i podziemnymi magazynami gazu, połączone i współpracujące ze sobą, służące do przesyłania i dystrybucji paliw gazowych, należące do przedsiębiorstwa gazowniczego,</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b/>
          <w:bCs/>
          <w:iCs/>
          <w:sz w:val="22"/>
          <w:szCs w:val="22"/>
        </w:rPr>
        <w:t>przyłącze gazowe</w:t>
      </w:r>
      <w:r w:rsidRPr="00F259DD">
        <w:rPr>
          <w:rFonts w:ascii="Arial Narrow" w:hAnsi="Arial Narrow" w:cs="Times New Roman"/>
          <w:bCs/>
          <w:iCs/>
          <w:sz w:val="22"/>
          <w:szCs w:val="22"/>
        </w:rPr>
        <w:t xml:space="preserve"> </w:t>
      </w:r>
      <w:r w:rsidRPr="00F259DD">
        <w:rPr>
          <w:rFonts w:ascii="Arial Narrow" w:hAnsi="Arial Narrow" w:cs="Times New Roman"/>
          <w:sz w:val="22"/>
          <w:szCs w:val="22"/>
        </w:rPr>
        <w:t xml:space="preserve">- </w:t>
      </w:r>
      <w:r w:rsidRPr="00F259DD">
        <w:rPr>
          <w:rFonts w:ascii="Arial Narrow" w:hAnsi="Arial Narrow" w:cs="Times New Roman"/>
          <w:iCs/>
          <w:sz w:val="22"/>
          <w:szCs w:val="22"/>
        </w:rPr>
        <w:t>odcinek sieci gazowej od gazociągu zasilającego do kurka głównego wraz z zabezpieczeniem włącznie, służący do przyłączania instalacji gazowej znajdującej się na terenie i w obiekcie odbiorcy,</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b/>
          <w:bCs/>
          <w:iCs/>
          <w:sz w:val="22"/>
          <w:szCs w:val="22"/>
        </w:rPr>
        <w:t>instalacja gazowa</w:t>
      </w:r>
      <w:r w:rsidRPr="00F259DD">
        <w:rPr>
          <w:rFonts w:ascii="Arial Narrow" w:hAnsi="Arial Narrow" w:cs="Times New Roman"/>
          <w:bCs/>
          <w:iCs/>
          <w:sz w:val="22"/>
          <w:szCs w:val="22"/>
        </w:rPr>
        <w:t xml:space="preserve"> </w:t>
      </w:r>
      <w:r w:rsidRPr="00F259DD">
        <w:rPr>
          <w:rFonts w:ascii="Arial Narrow" w:hAnsi="Arial Narrow" w:cs="Times New Roman"/>
          <w:iCs/>
          <w:sz w:val="22"/>
          <w:szCs w:val="22"/>
        </w:rPr>
        <w:t>- urządzenia gazowe z układami połączeń między nimi, zasilane z sieci gazowej, znajdujące się na terenie i w obiekcie odbiorcy,</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b/>
          <w:bCs/>
          <w:iCs/>
          <w:sz w:val="22"/>
          <w:szCs w:val="22"/>
        </w:rPr>
        <w:t>przyłącze telekomunikacyjne</w:t>
      </w:r>
      <w:r w:rsidRPr="00F259DD">
        <w:rPr>
          <w:rFonts w:ascii="Arial Narrow" w:hAnsi="Arial Narrow" w:cs="Times New Roman"/>
          <w:bCs/>
          <w:iCs/>
          <w:sz w:val="22"/>
          <w:szCs w:val="22"/>
        </w:rPr>
        <w:t xml:space="preserve"> - </w:t>
      </w:r>
      <w:r w:rsidRPr="00F259DD">
        <w:rPr>
          <w:rFonts w:ascii="Arial Narrow" w:hAnsi="Arial Narrow" w:cs="Times New Roman"/>
          <w:iCs/>
          <w:sz w:val="22"/>
          <w:szCs w:val="22"/>
        </w:rPr>
        <w:t>odcinek linii kablowej podziemnej, linii kablowej nadziemnej lub kanalizacji kablowej, zawarty między złączem rozgałęźnym a zakończeniem tych linii lub kanalizacji w obiekcie budowlanym lub system bezprzewodowy łączący instalację wewnętrzną obiektu budowlanego z węzłem publicznej sieci telekomunikacyjnej - umożliwiający korzystanie w obiekcie budowlanym z publicznie dostępnych usług telekomunikacyjnych,</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b/>
          <w:bCs/>
          <w:iCs/>
          <w:sz w:val="22"/>
          <w:szCs w:val="22"/>
        </w:rPr>
        <w:t>sieć telekomunikacyjna</w:t>
      </w:r>
      <w:r w:rsidRPr="00F259DD">
        <w:rPr>
          <w:rFonts w:ascii="Arial Narrow" w:hAnsi="Arial Narrow" w:cs="Times New Roman"/>
          <w:bCs/>
          <w:iCs/>
          <w:sz w:val="22"/>
          <w:szCs w:val="22"/>
        </w:rPr>
        <w:t xml:space="preserve"> </w:t>
      </w:r>
      <w:r w:rsidRPr="00F259DD">
        <w:rPr>
          <w:rFonts w:ascii="Arial Narrow" w:hAnsi="Arial Narrow" w:cs="Times New Roman"/>
          <w:iCs/>
          <w:sz w:val="22"/>
          <w:szCs w:val="22"/>
        </w:rPr>
        <w:t>- systemy transmisyjne oraz urządzenia komutacyjne lub przekierowujące, a także inne zasoby, w tym nieaktywne elementy sieci, które umożliwiają nadawanie, odbiór lub transmisję sygnałów za pomocą przewodów, fal radiowych, optycznych lub innych środków wykorzystujących energię elektromagnetyczną, niezależnie od ich rodzaju,</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b/>
          <w:bCs/>
          <w:iCs/>
          <w:sz w:val="22"/>
          <w:szCs w:val="22"/>
        </w:rPr>
        <w:t>przyłącze ciepłownicze</w:t>
      </w:r>
      <w:r w:rsidRPr="00F259DD">
        <w:rPr>
          <w:rFonts w:ascii="Arial Narrow" w:hAnsi="Arial Narrow" w:cs="Times New Roman"/>
          <w:bCs/>
          <w:iCs/>
          <w:sz w:val="22"/>
          <w:szCs w:val="22"/>
        </w:rPr>
        <w:t xml:space="preserve"> </w:t>
      </w:r>
      <w:r w:rsidRPr="00F259DD">
        <w:rPr>
          <w:rFonts w:ascii="Arial Narrow" w:hAnsi="Arial Narrow" w:cs="Times New Roman"/>
          <w:sz w:val="22"/>
          <w:szCs w:val="22"/>
        </w:rPr>
        <w:t xml:space="preserve">- </w:t>
      </w:r>
      <w:r w:rsidRPr="00F259DD">
        <w:rPr>
          <w:rFonts w:ascii="Arial Narrow" w:hAnsi="Arial Narrow" w:cs="Times New Roman"/>
          <w:iCs/>
          <w:sz w:val="22"/>
          <w:szCs w:val="22"/>
        </w:rPr>
        <w:t>odcinek sieci ciepłowniczej doprowadzający ciepło wyłącznie do jednego węzła cieplnego albo odcinek zewnętrznych instalacji odbiorczych za grupowym węzłem cieplnym lub źródłem ciepła, łączący te instalacje z instalacjami odbiorczymi w obiektach</w:t>
      </w:r>
      <w:r w:rsidRPr="00F259DD">
        <w:rPr>
          <w:rFonts w:ascii="Arial Narrow" w:hAnsi="Arial Narrow" w:cs="Times New Roman"/>
          <w:sz w:val="22"/>
          <w:szCs w:val="22"/>
        </w:rPr>
        <w:t>,</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b/>
          <w:bCs/>
          <w:iCs/>
          <w:sz w:val="22"/>
          <w:szCs w:val="22"/>
        </w:rPr>
        <w:t>sieć ciepłownicza</w:t>
      </w:r>
      <w:r w:rsidRPr="00F259DD">
        <w:rPr>
          <w:rFonts w:ascii="Arial Narrow" w:hAnsi="Arial Narrow" w:cs="Times New Roman"/>
          <w:bCs/>
          <w:iCs/>
          <w:sz w:val="22"/>
          <w:szCs w:val="22"/>
        </w:rPr>
        <w:t xml:space="preserve"> </w:t>
      </w:r>
      <w:r w:rsidRPr="00F259DD">
        <w:rPr>
          <w:rFonts w:ascii="Arial Narrow" w:hAnsi="Arial Narrow" w:cs="Times New Roman"/>
          <w:iCs/>
          <w:sz w:val="22"/>
          <w:szCs w:val="22"/>
        </w:rPr>
        <w:t>- połączone ze sobą urządzenia lub instalacje, służące do przesyłania i dystrybucji ciepła ze źródeł ciepła do węzłów cieplnych,</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Dla sytuacji pozostałych niż powyższe obiekty sieci uzbrojenia terenu należy uzupełnić o właściwe funkcje stosując zasady:</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funkcję "inny" nadaje się przewodowi od urządzenia pomiarowego do punktu odbioru lub przewodowi pomiędzy punktami odbioru,</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funkcję "przyłącze" nadaje się przewodowi od sieci rozdzielczej do urządzenia pomiarowego, a w przypadku kiedy nie występuje urządzenie pomiarowe - od sieci rozdzielczej do punktu odbioru,</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w przypadku funkcji "rozdzielczy" należy przyjąć segmenty, od których wychodzą ustalone uprzednio "przyłącza",</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w przypadku funkcji "przesyłowy" należy przyjąć segmenty, od których wychodzą ustalone uprzednio "rozdzielcze".</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W ramach segmentacji przewodów należy zachować ciągłość przewodów chyba, że występują okoliczności wymuszające przerwanie osi przewodu (urządzenia zbiorcze, stacje zbiorcze, komory podziemne, węzły, granice administracyjne obszaru opracowania i inne przewidziane w przepisach).</w:t>
      </w:r>
    </w:p>
    <w:p w:rsidR="002534F4" w:rsidRPr="00F259DD" w:rsidRDefault="002534F4" w:rsidP="00B007F9">
      <w:pPr>
        <w:pStyle w:val="Styl12"/>
        <w:numPr>
          <w:ilvl w:val="1"/>
          <w:numId w:val="9"/>
        </w:numPr>
        <w:rPr>
          <w:rFonts w:ascii="Arial Narrow" w:hAnsi="Arial Narrow"/>
          <w:kern w:val="1"/>
        </w:rPr>
      </w:pPr>
      <w:r w:rsidRPr="00F259DD">
        <w:rPr>
          <w:rFonts w:ascii="Arial Narrow" w:hAnsi="Arial Narrow"/>
          <w:kern w:val="1"/>
        </w:rPr>
        <w:t xml:space="preserve">Obiekty </w:t>
      </w:r>
      <w:r w:rsidR="001E73B7" w:rsidRPr="00F259DD">
        <w:rPr>
          <w:rFonts w:ascii="Arial Narrow" w:hAnsi="Arial Narrow"/>
          <w:kern w:val="1"/>
        </w:rPr>
        <w:t>bazy danych</w:t>
      </w:r>
      <w:r w:rsidRPr="00F259DD">
        <w:rPr>
          <w:rFonts w:ascii="Arial Narrow" w:hAnsi="Arial Narrow"/>
          <w:kern w:val="1"/>
        </w:rPr>
        <w:t xml:space="preserve"> GESUT należy tworzyć uwzględniając szczególne relacje pomiędzy obiektami według zasad:</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zmiany wartości atrybutów nie powodują utworzenia nowego obiektu, a wyłącznie nowej wersji dla już istniejącego obiektu,</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zmiany wartości atrybutów dla fragmentu obiektu (odcinka przewodu w bazie) powoduje segmentację obiektu na odcinki,</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obiekt „przewód” musi przechodzić przez urządzenie techniczne z nim związane oraz musi posiadać relację z tymże urządzeniem, z wyjątkiem obiektu "właz", w ramach tego samego rodzaju sieci,</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nie należy wykazywać obudów przewodów jeśli są zintegrowane z przewodem,</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obiekty klasy „przewód” zachowują ciągłość topologiczną przy przejściu przez obiekt „urządzenia techniczne”,</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obiekty stanowiące przyłącza do budynków powinny dochodzić do budynku lub jego elementów strukturalnych,</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przejście przewodu sieci przez kanał lub komorę podziemną nie powoduje segmentacji obiektu,</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 xml:space="preserve">jeżeli materiały źródłowe nie wskazują inaczej, to wysokość przewodu lub obudowy przewodu to atrybut rzędna góry "punktu o określonej wysokości" wykazywana na przewodzie, a w </w:t>
      </w:r>
      <w:r w:rsidRPr="00F259DD">
        <w:rPr>
          <w:rFonts w:ascii="Arial Narrow" w:hAnsi="Arial Narrow" w:cs="Times New Roman"/>
          <w:sz w:val="22"/>
          <w:szCs w:val="22"/>
        </w:rPr>
        <w:lastRenderedPageBreak/>
        <w:t>przypadku zastosowania odnośnika umieszczona nad kreską; wyjątkowo dla przewodów kanalizacyjnych wysokość przewodu wykazywana jest przez atrybut rzędna dołu</w:t>
      </w:r>
      <w:r w:rsidR="00094BAF" w:rsidRPr="00F259DD">
        <w:rPr>
          <w:rFonts w:ascii="Arial Narrow" w:hAnsi="Arial Narrow" w:cs="Times New Roman"/>
          <w:sz w:val="22"/>
          <w:szCs w:val="22"/>
        </w:rPr>
        <w:t>; przy uzupełnianiu wysokości przewodu należy dokonać powiązania obiektów do punktów o określonej wysokości poprzez właściwą relację</w:t>
      </w:r>
      <w:r w:rsidR="00545BF2" w:rsidRPr="00F259DD">
        <w:rPr>
          <w:rFonts w:ascii="Arial Narrow" w:hAnsi="Arial Narrow" w:cs="Times New Roman"/>
          <w:sz w:val="22"/>
          <w:szCs w:val="22"/>
        </w:rPr>
        <w:t xml:space="preserve"> z obiektem</w:t>
      </w:r>
      <w:r w:rsidR="00094BAF" w:rsidRPr="00F259DD">
        <w:rPr>
          <w:rFonts w:ascii="Arial Narrow" w:hAnsi="Arial Narrow" w:cs="Times New Roman"/>
          <w:sz w:val="22"/>
          <w:szCs w:val="22"/>
        </w:rPr>
        <w:t>,</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relację jeden do wielu, jaką należy określić pomiędzy obiektem, który powstał z różnych operatów, należy zbudować poprzez powiązanie z odpowiednimi obiektami punktów (pikiet lub punktów roboczych), z których każdy posiada relację do obiektu właściwego operatu lub zgłoszenia pracy geodezyjnej.</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Obiekty bazy danych GESUT należy uzupełnić o wszystkie atrybuty obiektów uwzględniając zarówno dane źródłowe, w tym z materiałów uzyskanych od instytucji branżowych jak i tzw. logikę topologiczną sieci i urządzeń obsługujących poprzez przypisanie właściwych wartości słownikowych atrybutów, w szczególności:</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dla atrybutu przebieg oraz relacji położenia przewodów i urządzeń względem obiektów BDOT rozróżniając spośród wartości: nadziemny, naziemny i podziemny,</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dla atrybutu eksploatacja przewodów i urządzeń spośród wartości: czynny, nieczynny,</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dla atrybutu istnienie przewodów i urządzeń spośród wartości; istniejący i projektowany.</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dla atrybutu źródła, który może przyjmować następujące wartości słownikowe:</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pomiar na osnowę i obliczenia, w tym pomiary GPS powiązane z osnową,</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pomiar wykrywaczem przewodów,</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dane branżowe,</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 xml:space="preserve">digitalizacja mapy i </w:t>
      </w:r>
      <w:proofErr w:type="spellStart"/>
      <w:r w:rsidRPr="00F259DD">
        <w:rPr>
          <w:rFonts w:ascii="Arial Narrow" w:hAnsi="Arial Narrow" w:cs="Times New Roman"/>
          <w:sz w:val="22"/>
          <w:szCs w:val="22"/>
        </w:rPr>
        <w:t>wektoryzacja</w:t>
      </w:r>
      <w:proofErr w:type="spellEnd"/>
      <w:r w:rsidRPr="00F259DD">
        <w:rPr>
          <w:rFonts w:ascii="Arial Narrow" w:hAnsi="Arial Narrow" w:cs="Times New Roman"/>
          <w:sz w:val="22"/>
          <w:szCs w:val="22"/>
        </w:rPr>
        <w:t xml:space="preserve"> rastra mapy,</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fotogrametria,</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GPS bez powiązania z osnową,</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inne,</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pomiar w oparciu o elementy mapy lub dane projektowe,</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niepoprawne - brak miar kontrolnych, błędne dane,</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nieokreślone - brak danych.</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Zarówno obiekty BDOT500 jak i obiekty bazy GESUT maja spełniać wymagania poprawnej topologii oraz poprawnej budowy wzajemnych relacji i wiązań określonych w załączniku nr 3 do rozporządzenia, w tym w szczególności należy zwrócić uwagę na poprawne powiązanie armatury naziemnej z obsługiwaną siecią poprzez relację a w przypadku uzasadnionym na materiałach źródłowych dodatkowo poprzez pokrycie geometryczne. Istotne jest lokowanie urządzeń sieci uzbrojenia terenu (włazy, szafy sterownicze, urządzenia naziemne) w stosunku do przebiegu obsługiwanych przewodów w sposób zgodny z ich położeniem - zalecana jest staranna analiza w zakresie relacji łączących różne rodzaje przewodów podziemnych z armaturą naziemną, np.: włazy do studzienek kanalizacyjnych nie leżą zwykle centralnie na osi odcinka kanalizacji podziemnej, zatem nie należy ich korygować (dosuwać).</w:t>
      </w:r>
      <w:r w:rsidR="00FF55E5" w:rsidRPr="00F259DD">
        <w:rPr>
          <w:rFonts w:ascii="Arial Narrow" w:hAnsi="Arial Narrow" w:cs="Times New Roman"/>
          <w:sz w:val="22"/>
          <w:szCs w:val="22"/>
        </w:rPr>
        <w:t xml:space="preserve"> Należy zwrócić uwagę aby oś przewodu kanalizacyjnego była załamana w punkcie ciężkości </w:t>
      </w:r>
      <w:r w:rsidR="000A0FB6" w:rsidRPr="00F259DD">
        <w:rPr>
          <w:rFonts w:ascii="Arial Narrow" w:hAnsi="Arial Narrow" w:cs="Times New Roman"/>
          <w:sz w:val="22"/>
          <w:szCs w:val="22"/>
        </w:rPr>
        <w:t xml:space="preserve">podziemnego </w:t>
      </w:r>
      <w:r w:rsidR="00FF55E5" w:rsidRPr="00F259DD">
        <w:rPr>
          <w:rFonts w:ascii="Arial Narrow" w:hAnsi="Arial Narrow" w:cs="Times New Roman"/>
          <w:sz w:val="22"/>
          <w:szCs w:val="22"/>
        </w:rPr>
        <w:t>urządzenia kanalizacyjnego. Powyższe dotyczy również przewodów wodociągowych.</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Wykonawca dołoży wszelkiej staranności na poprawne rozdzielnie sieci na poszczególne podsieci (jeżeli takie występują) - według zasady, że poszczególne podsieci wynikają ze świadomego procesu wytwórczego realizowanego przez inwestorów.</w:t>
      </w:r>
    </w:p>
    <w:p w:rsidR="00D77FC9" w:rsidRPr="00F259DD" w:rsidRDefault="00D77FC9" w:rsidP="00B007F9">
      <w:pPr>
        <w:numPr>
          <w:ilvl w:val="2"/>
          <w:numId w:val="9"/>
        </w:numPr>
        <w:jc w:val="both"/>
        <w:rPr>
          <w:rFonts w:ascii="Arial Narrow" w:eastAsia="Times New Roman" w:hAnsi="Arial Narrow" w:cs="Times New Roman"/>
          <w:sz w:val="22"/>
          <w:szCs w:val="22"/>
          <w:lang w:eastAsia="pl-PL"/>
        </w:rPr>
      </w:pPr>
      <w:r w:rsidRPr="00F259DD">
        <w:rPr>
          <w:rFonts w:ascii="Arial Narrow" w:hAnsi="Arial Narrow" w:cs="Times New Roman"/>
          <w:sz w:val="22"/>
          <w:szCs w:val="22"/>
        </w:rPr>
        <w:t xml:space="preserve">Tworzenie przedmiotowych baz danych należy udokumentować za pomocą raportu </w:t>
      </w:r>
      <w:r w:rsidRPr="00F259DD">
        <w:rPr>
          <w:rFonts w:ascii="Arial Narrow" w:eastAsia="Times New Roman" w:hAnsi="Arial Narrow" w:cs="Times New Roman"/>
          <w:sz w:val="22"/>
          <w:szCs w:val="22"/>
          <w:lang w:eastAsia="pl-PL"/>
        </w:rPr>
        <w:t xml:space="preserve">Analiza </w:t>
      </w:r>
      <w:r w:rsidR="00A63B2D" w:rsidRPr="00F259DD">
        <w:rPr>
          <w:rFonts w:ascii="Arial Narrow" w:eastAsia="Times New Roman" w:hAnsi="Arial Narrow" w:cs="Times New Roman"/>
          <w:sz w:val="22"/>
          <w:szCs w:val="22"/>
          <w:lang w:eastAsia="pl-PL"/>
        </w:rPr>
        <w:t>M</w:t>
      </w:r>
      <w:r w:rsidRPr="00F259DD">
        <w:rPr>
          <w:rFonts w:ascii="Arial Narrow" w:eastAsia="Times New Roman" w:hAnsi="Arial Narrow" w:cs="Times New Roman"/>
          <w:sz w:val="22"/>
          <w:szCs w:val="22"/>
          <w:lang w:eastAsia="pl-PL"/>
        </w:rPr>
        <w:t xml:space="preserve">ateriałów </w:t>
      </w:r>
      <w:r w:rsidR="00A63B2D" w:rsidRPr="00F259DD">
        <w:rPr>
          <w:rFonts w:ascii="Arial Narrow" w:eastAsia="Times New Roman" w:hAnsi="Arial Narrow" w:cs="Times New Roman"/>
          <w:sz w:val="22"/>
          <w:szCs w:val="22"/>
          <w:lang w:eastAsia="pl-PL"/>
        </w:rPr>
        <w:t>Ź</w:t>
      </w:r>
      <w:r w:rsidRPr="00F259DD">
        <w:rPr>
          <w:rFonts w:ascii="Arial Narrow" w:eastAsia="Times New Roman" w:hAnsi="Arial Narrow" w:cs="Times New Roman"/>
          <w:sz w:val="22"/>
          <w:szCs w:val="22"/>
          <w:lang w:eastAsia="pl-PL"/>
        </w:rPr>
        <w:t>ródłowych - raport w postaci pliku XLS z wykorzystania materiałów źródłowych, na podstawie których wykonano bazy danych, wraz z podaniem sposobu i zakresu</w:t>
      </w:r>
      <w:r w:rsidR="008B32BB" w:rsidRPr="00F259DD">
        <w:rPr>
          <w:rFonts w:ascii="Arial Narrow" w:eastAsia="Times New Roman" w:hAnsi="Arial Narrow" w:cs="Times New Roman"/>
          <w:sz w:val="22"/>
          <w:szCs w:val="22"/>
          <w:lang w:eastAsia="pl-PL"/>
        </w:rPr>
        <w:t xml:space="preserve"> ich</w:t>
      </w:r>
      <w:r w:rsidRPr="00F259DD">
        <w:rPr>
          <w:rFonts w:ascii="Arial Narrow" w:eastAsia="Times New Roman" w:hAnsi="Arial Narrow" w:cs="Times New Roman"/>
          <w:sz w:val="22"/>
          <w:szCs w:val="22"/>
          <w:lang w:eastAsia="pl-PL"/>
        </w:rPr>
        <w:t xml:space="preserve"> wykorzystania i innych informacji ustalonych w toku prac z Zamawiającym - zgodny z załącznikiem nr 5 do Warunków Technicznych. Należy mieć na uwadze, że sygnatury dokumentów umieszczone w bazach BDOT500 i GESUT, powiązane z obiektami tych baz, muszą odpowiadać w relacji 1 do 1 sygnaturom dokumentów wymienionym w raporcie a także muszą odpowiadać obiektom operatów i innych materiałów źródłowych w RPDŹ.</w:t>
      </w:r>
      <w:r w:rsidR="0087015D" w:rsidRPr="00F259DD">
        <w:rPr>
          <w:rFonts w:ascii="Arial Narrow" w:eastAsia="Times New Roman" w:hAnsi="Arial Narrow" w:cs="Times New Roman"/>
          <w:sz w:val="22"/>
          <w:szCs w:val="22"/>
          <w:lang w:eastAsia="pl-PL"/>
        </w:rPr>
        <w:t xml:space="preserve"> Powyższy raport należy zorganizować według szkiców polowych i innych dokumentów źródłowych</w:t>
      </w:r>
      <w:r w:rsidR="005B6B5A" w:rsidRPr="00F259DD">
        <w:rPr>
          <w:rFonts w:ascii="Arial Narrow" w:eastAsia="Times New Roman" w:hAnsi="Arial Narrow" w:cs="Times New Roman"/>
          <w:sz w:val="22"/>
          <w:szCs w:val="22"/>
          <w:lang w:eastAsia="pl-PL"/>
        </w:rPr>
        <w:t xml:space="preserve"> (zastosowanie wyszczególnienia według operatów jest uważane za zbyt ogólne)</w:t>
      </w:r>
      <w:r w:rsidR="0087015D" w:rsidRPr="00F259DD">
        <w:rPr>
          <w:rFonts w:ascii="Arial Narrow" w:eastAsia="Times New Roman" w:hAnsi="Arial Narrow" w:cs="Times New Roman"/>
          <w:sz w:val="22"/>
          <w:szCs w:val="22"/>
          <w:lang w:eastAsia="pl-PL"/>
        </w:rPr>
        <w:t xml:space="preserve"> stosując ich nazwy zgodne z ustalonymi regułami obiektów utworzonego RPDŹ. Informacje o zakresie wykorzystania materiału źródłowego muszą zostać umieszczone przy kopiach cyfrowych materiałów RPDŹ w BDST w polu UWAGI.</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 xml:space="preserve">Utworzoną i uzupełnioną bazę danych GESUT należy poddać następującym analizom oraz </w:t>
      </w:r>
      <w:r w:rsidRPr="00F259DD">
        <w:rPr>
          <w:rFonts w:ascii="Arial Narrow" w:hAnsi="Arial Narrow" w:cs="Times New Roman"/>
          <w:sz w:val="22"/>
          <w:szCs w:val="22"/>
        </w:rPr>
        <w:lastRenderedPageBreak/>
        <w:t>przedstawić stosowne raporty opisowe i graficzne z tych analiz:</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Analiza podsieci każdego rodzaju sieci czyli określenie niezależnych autonomicznych podsieci charakteryzujących się następującymi warunkami:</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podsieć obsługuje jednolity obszar odbiorców,</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podsieć jest zasilana ze stacji zasilających oraz posiada urządzenia pozwalające jej działać niezależnie od innych podsieci w tym niezależne zasilanie materiałem transportowanym jak i zasilanie elektroenergetyczne (jeżeli takie jest konieczne),</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podsieć rozgałęzia się do przewodów o rozbudowanej strukturze nadrzędności i podrzędności zasilających poszczególnych odbiorców,</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podsieć jest ciągła z uwzględnieniem urządzeń i punktów odbioru,</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podsieć nie może zostać określona w związku z występującym brakiem udokumentowania odcinka przewodu lub urządzenia.</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Raport z powyższej analizy ma zawierać:</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statystyczne zestawienie liczby elementów poszczególnych podsieci wraz z rozbiciem na typy i średnice przewodów, typy urządzeń,</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objętość poszczególnych podsieci (dotyczy sieci mających mierzalne średnice),</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liczbę i rodzaj obsługiwanych punktów odbiorczych,</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liczbę i rodzaj punktów zasilania medium (gazem, wodą, prądem, itd...),</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podsumowanie statystyczne powyższych wartości dla wszystkich podsieci.</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Analiza urządzeń obsługujących sieć w tym:</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kontrola występowania oraz braków niezbędnych urządzeń w punktach charakterystycznych sieci (zasuwy, reduktory, urządzenia pomiarowe),</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kontrola punktów styku zmian średnic (dotyczy sieci mających niezerowe średnice),</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kontrola punktów styku zmian ciśnień (dotyczy sieci ciśnieniowych),</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kontrola punktów styków zmian napięć (dotyczy sieci elektroenergetycznej),</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kontrola występowania oraz braków punktów odbioru medium (urządzenia, budynki, budowle),</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kontrola zgodności typu urządzenia z obsługiwanym zbiorem odcinków sieci.</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Raport z powyższej analizy ma zawierać:</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zestawienie punktów zmian średnic wraz z określeniem różnicy średnic, położenia punktów zmiany średnic (współrzędne), rodzaju urządzenia obsługującego; posortowane według wielkości zmiany średnicy (sortowanie dotyczy sieci mających niezerowe średnice),</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zestawienie punktów zmian ciśnień wraz z określeniem różnicy ciśnień, położenia punktów zmiany ciśnienia (współrzędne), rodzaju urządzenia obsługującego; posortowane według wielkości zmiany ciśnienia (dotyczy sieci ciśnieniowych),</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zestawienie punktów zmian typów napięć wraz z określeniem różnicy napięć, położenia punktów zmiany napięcia (współrzędne), rodzaju urządzenia obsługującego; posortowane według wielkości zmiany napięcia (dotyczy sieci elektroenergetycznej),</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Analiza przepływowa (sygnału, medium) sieci czyli analiza służąca sprawdzeniu czy materiał transportowany sieciami zostanie odebrany wyłącznie w miejscach do tego przeznaczonych oraz służąca obliczeniu objętości transportowanego medium, w tym:</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w punktach odbioru (budynki, budowle, urządzenia),</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w węzłach odcinków przewodów o typie nadrzędnym,</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w granicach opracowania oraz w punktach styku poszczególnych podsieci.</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Raport z powyższej analizy ma zawierać:</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zestawienie długości drogi poszczególnych sygnałów (w podsieciach) w metrach,</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zestawienie punktów odbioru sygnału wraz z ich typem,</w:t>
      </w:r>
    </w:p>
    <w:p w:rsidR="002534F4" w:rsidRPr="00F259DD" w:rsidRDefault="002534F4" w:rsidP="00B007F9">
      <w:pPr>
        <w:numPr>
          <w:ilvl w:val="4"/>
          <w:numId w:val="9"/>
        </w:numPr>
        <w:jc w:val="both"/>
        <w:rPr>
          <w:rFonts w:ascii="Arial Narrow" w:hAnsi="Arial Narrow" w:cs="Times New Roman"/>
          <w:sz w:val="22"/>
          <w:szCs w:val="22"/>
        </w:rPr>
      </w:pPr>
      <w:r w:rsidRPr="00F259DD">
        <w:rPr>
          <w:rFonts w:ascii="Arial Narrow" w:hAnsi="Arial Narrow" w:cs="Times New Roman"/>
          <w:sz w:val="22"/>
          <w:szCs w:val="22"/>
        </w:rPr>
        <w:t>zestawienie punktów wycieku sygnału - punkty wycieku należy wyjaśnić i opatrzyć w stosowne urządzenia odbiorcze lub zaślepiające,</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zestawienie objętości transportowanego medium dla każdej podsieci każdego rodzaju sieci - dotyczy sieci o mierzalnej średnicy.</w:t>
      </w:r>
    </w:p>
    <w:p w:rsidR="002534F4" w:rsidRPr="00F259DD" w:rsidRDefault="002534F4">
      <w:pPr>
        <w:ind w:left="1224"/>
        <w:jc w:val="both"/>
        <w:rPr>
          <w:rFonts w:ascii="Arial Narrow" w:hAnsi="Arial Narrow" w:cs="Times New Roman"/>
          <w:sz w:val="22"/>
          <w:szCs w:val="22"/>
        </w:rPr>
      </w:pPr>
    </w:p>
    <w:p w:rsidR="002534F4" w:rsidRPr="00F259DD" w:rsidRDefault="008A5D95" w:rsidP="0094702E">
      <w:pPr>
        <w:pStyle w:val="Nagwek1"/>
        <w:rPr>
          <w:rFonts w:ascii="Arial Narrow" w:hAnsi="Arial Narrow"/>
        </w:rPr>
      </w:pPr>
      <w:bookmarkStart w:id="11" w:name="_Toc420679473"/>
      <w:r w:rsidRPr="00F259DD">
        <w:rPr>
          <w:rFonts w:ascii="Arial Narrow" w:hAnsi="Arial Narrow"/>
        </w:rPr>
        <w:t xml:space="preserve">Charakterystyka uzgodnień dokumentacji projektowej a także </w:t>
      </w:r>
      <w:r w:rsidR="006802C0" w:rsidRPr="00F259DD">
        <w:rPr>
          <w:rFonts w:ascii="Arial Narrow" w:hAnsi="Arial Narrow"/>
        </w:rPr>
        <w:t>o</w:t>
      </w:r>
      <w:r w:rsidR="002534F4" w:rsidRPr="00F259DD">
        <w:rPr>
          <w:rFonts w:ascii="Arial Narrow" w:hAnsi="Arial Narrow"/>
        </w:rPr>
        <w:t xml:space="preserve">biekty projektowane i </w:t>
      </w:r>
      <w:r w:rsidR="00825AB7" w:rsidRPr="00F259DD">
        <w:rPr>
          <w:rFonts w:ascii="Arial Narrow" w:hAnsi="Arial Narrow"/>
        </w:rPr>
        <w:t>rejestr</w:t>
      </w:r>
      <w:r w:rsidR="0063746F" w:rsidRPr="00F259DD">
        <w:rPr>
          <w:rFonts w:ascii="Arial Narrow" w:hAnsi="Arial Narrow"/>
        </w:rPr>
        <w:t xml:space="preserve"> uzgodnień dokumentacji projektowej</w:t>
      </w:r>
      <w:r w:rsidR="002534F4" w:rsidRPr="00F259DD">
        <w:rPr>
          <w:rFonts w:ascii="Arial Narrow" w:hAnsi="Arial Narrow"/>
        </w:rPr>
        <w:t>.</w:t>
      </w:r>
      <w:bookmarkEnd w:id="11"/>
    </w:p>
    <w:p w:rsidR="002534F4" w:rsidRPr="00F259DD" w:rsidRDefault="002534F4">
      <w:pPr>
        <w:ind w:left="360"/>
        <w:jc w:val="both"/>
        <w:rPr>
          <w:rFonts w:ascii="Arial Narrow" w:hAnsi="Arial Narrow" w:cs="Times New Roman"/>
          <w:sz w:val="22"/>
          <w:szCs w:val="22"/>
        </w:rPr>
      </w:pPr>
    </w:p>
    <w:p w:rsidR="0094702E" w:rsidRPr="00F259DD" w:rsidRDefault="0094702E" w:rsidP="0094702E">
      <w:pPr>
        <w:pStyle w:val="Akapitzlist"/>
        <w:numPr>
          <w:ilvl w:val="0"/>
          <w:numId w:val="9"/>
        </w:numPr>
        <w:contextualSpacing w:val="0"/>
        <w:jc w:val="both"/>
        <w:rPr>
          <w:rFonts w:ascii="Arial Narrow" w:eastAsia="Arial Unicode MS" w:hAnsi="Arial Narrow" w:cs="Times New Roman"/>
          <w:vanish/>
          <w:sz w:val="22"/>
          <w:szCs w:val="22"/>
        </w:rPr>
      </w:pPr>
    </w:p>
    <w:p w:rsidR="004759FD" w:rsidRPr="00F259DD" w:rsidRDefault="004759FD" w:rsidP="004759FD">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 xml:space="preserve">Na obszarze opracowania nie jest prowadzona mapa przeglądowa projektowanych sieci uzbrojenia terenu, a uzgodnienia dokumentacji projektowej dokonuje się w oparciu o materiały analogowe zawarte w </w:t>
      </w:r>
      <w:proofErr w:type="spellStart"/>
      <w:r w:rsidRPr="00F259DD">
        <w:rPr>
          <w:rFonts w:ascii="Arial Narrow" w:hAnsi="Arial Narrow" w:cs="Times New Roman"/>
          <w:sz w:val="22"/>
          <w:szCs w:val="22"/>
        </w:rPr>
        <w:t>PZGiK</w:t>
      </w:r>
      <w:proofErr w:type="spellEnd"/>
      <w:r w:rsidRPr="00F259DD">
        <w:rPr>
          <w:rFonts w:ascii="Arial Narrow" w:hAnsi="Arial Narrow" w:cs="Times New Roman"/>
          <w:sz w:val="22"/>
          <w:szCs w:val="22"/>
        </w:rPr>
        <w:t xml:space="preserve"> przy pomocy uzgodnień branżowych. Wykonawca jest zobowiązany</w:t>
      </w:r>
      <w:r w:rsidR="006802C0" w:rsidRPr="00F259DD">
        <w:rPr>
          <w:rFonts w:ascii="Arial Narrow" w:hAnsi="Arial Narrow" w:cs="Times New Roman"/>
          <w:sz w:val="22"/>
          <w:szCs w:val="22"/>
        </w:rPr>
        <w:t xml:space="preserve"> do</w:t>
      </w:r>
      <w:r w:rsidRPr="00F259DD">
        <w:rPr>
          <w:rFonts w:ascii="Arial Narrow" w:hAnsi="Arial Narrow" w:cs="Times New Roman"/>
          <w:sz w:val="22"/>
          <w:szCs w:val="22"/>
        </w:rPr>
        <w:t xml:space="preserve"> uzupełnienia RUDP w BDST o obiekty projektowane a także o kopie cyfrowe projektów wraz z ich </w:t>
      </w:r>
      <w:proofErr w:type="spellStart"/>
      <w:r w:rsidRPr="00F259DD">
        <w:rPr>
          <w:rFonts w:ascii="Arial Narrow" w:hAnsi="Arial Narrow" w:cs="Times New Roman"/>
          <w:sz w:val="22"/>
          <w:szCs w:val="22"/>
        </w:rPr>
        <w:t>georeferencją</w:t>
      </w:r>
      <w:proofErr w:type="spellEnd"/>
      <w:r w:rsidRPr="00F259DD">
        <w:rPr>
          <w:rFonts w:ascii="Arial Narrow" w:hAnsi="Arial Narrow" w:cs="Times New Roman"/>
          <w:sz w:val="22"/>
          <w:szCs w:val="22"/>
        </w:rPr>
        <w:t xml:space="preserve"> i zakresami przestrzennymi.</w:t>
      </w:r>
    </w:p>
    <w:p w:rsidR="004759FD" w:rsidRPr="00F259DD" w:rsidRDefault="004759FD" w:rsidP="004759FD">
      <w:pPr>
        <w:numPr>
          <w:ilvl w:val="1"/>
          <w:numId w:val="9"/>
        </w:numPr>
        <w:jc w:val="both"/>
        <w:rPr>
          <w:rFonts w:ascii="Arial Narrow" w:hAnsi="Arial Narrow" w:cs="Times New Roman"/>
          <w:sz w:val="22"/>
          <w:szCs w:val="22"/>
        </w:rPr>
      </w:pPr>
      <w:r w:rsidRPr="00F259DD">
        <w:rPr>
          <w:rFonts w:ascii="Arial Narrow" w:hAnsi="Arial Narrow" w:cstheme="majorHAnsi"/>
          <w:sz w:val="22"/>
          <w:szCs w:val="22"/>
        </w:rPr>
        <w:t>Wykonawca jest zobowiązany do archiwizacji (ucyfrowienia) zasobu uzgodnionych projektów według takich kryteriów jak w przypadku zasobu map zasadniczych, jedynie dla tych projektów, które nie utraciły ważności w momencie ich przekazania przez Zamawiającego oraz nie zostały zrealizowane w procesie inwestycyjnym</w:t>
      </w:r>
      <w:r w:rsidRPr="00F259DD">
        <w:rPr>
          <w:rFonts w:ascii="Arial Narrow" w:eastAsia="SimSun" w:hAnsi="Arial Narrow" w:cstheme="majorHAnsi"/>
          <w:sz w:val="22"/>
          <w:szCs w:val="22"/>
          <w:lang w:bidi="hi-IN"/>
        </w:rPr>
        <w:t xml:space="preserve">. Wykonanie archiwizacji należy przeprowadzić po ukończeniu baz danych BDOT500 i GESUT aby w sposób maksymalny uwzględnić toczące się realizacje projektów. </w:t>
      </w:r>
      <w:r w:rsidRPr="00F259DD">
        <w:rPr>
          <w:rFonts w:ascii="Arial Narrow" w:hAnsi="Arial Narrow" w:cstheme="majorHAnsi"/>
          <w:sz w:val="22"/>
          <w:szCs w:val="22"/>
        </w:rPr>
        <w:t>Obiekty projektowane należy utworzyć poprzez pozyskanie z rastrów w oparciu o zarchiwizowane projekty uzgodnień dokumentacji, za pomocą pomiaru kartometrycznego. Zwraca się uwagę, że obiekt projektowany,</w:t>
      </w:r>
      <w:r w:rsidRPr="00F259DD">
        <w:rPr>
          <w:rFonts w:ascii="Arial Narrow" w:hAnsi="Arial Narrow" w:cs="Times New Roman"/>
          <w:sz w:val="22"/>
          <w:szCs w:val="22"/>
        </w:rPr>
        <w:t xml:space="preserve"> wprowadzony na podstawie skalibrowanego rastra mapy, musi zostać wkreślony tak by zachować nie tylko wierność przeniesienia z materiału analogowego ale i wzajemne proporcje i relacje do granic nieruchomości oraz obiektów jakie obsługuje (budynek, urządzenie). Należy pamiętać, że dla obiektów projektowanych atrybut istnienia przyjmuje wartość projektowany. Przy tworzeniu obiektów projektowanych należy zwrócić szczególną uwagę na ich położenie i połączenie z już istniejącymi (zrealizowanymi) sieciami, na ich aktualność oraz możliwy fakt ich realizacji odnotowany poprzez inwentaryzację powykonawczą lub inny pomiar oraz uwidocznienie na materiałach źródłowych, w tym na mapach zasadniczych i w opracowywanej bazie danych GESUT.</w:t>
      </w:r>
    </w:p>
    <w:p w:rsidR="004759FD" w:rsidRPr="00F259DD" w:rsidRDefault="004759FD" w:rsidP="004759FD">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W ramach niniejszego zlecenia należy, w celach kontrolnych, utworzyć rejestr przestrzenny uzgodnionych przez starostę projektów w bazie danych systemu teleinformatycznego o funkcjonalności:</w:t>
      </w:r>
    </w:p>
    <w:p w:rsidR="004759FD" w:rsidRPr="00F259DD" w:rsidRDefault="004759FD" w:rsidP="004759FD">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możliwość automatycznego wyboru obiektów rastrów poprzez warunek przestrzenny określony punktem lub obszarem o dowolnym zamkniętym kształcie,</w:t>
      </w:r>
    </w:p>
    <w:p w:rsidR="004759FD" w:rsidRPr="00F259DD" w:rsidRDefault="004759FD" w:rsidP="004759FD">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możliwość automatycznego wyboru obiektów rastrów poprzez warunek atrybutów opisowych obiektu rastra,</w:t>
      </w:r>
    </w:p>
    <w:p w:rsidR="004759FD" w:rsidRPr="00F259DD" w:rsidRDefault="004759FD" w:rsidP="004759FD">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możliwość prezentacji rastrów w dowolnym układzie współrzędnych zaimplementowanym w systemie teleinformatycznym,</w:t>
      </w:r>
    </w:p>
    <w:p w:rsidR="004759FD" w:rsidRPr="00F259DD" w:rsidRDefault="004759FD" w:rsidP="004759FD">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 xml:space="preserve">powiązanie z </w:t>
      </w:r>
      <w:r w:rsidR="00D57C7D" w:rsidRPr="00F259DD">
        <w:rPr>
          <w:rFonts w:ascii="Arial Narrow" w:hAnsi="Arial Narrow" w:cs="Times New Roman"/>
          <w:sz w:val="22"/>
          <w:szCs w:val="22"/>
        </w:rPr>
        <w:t>RUDP w BDST</w:t>
      </w:r>
      <w:r w:rsidRPr="00F259DD">
        <w:rPr>
          <w:rFonts w:ascii="Arial Narrow" w:hAnsi="Arial Narrow" w:cs="Times New Roman"/>
          <w:sz w:val="22"/>
          <w:szCs w:val="22"/>
        </w:rPr>
        <w:t xml:space="preserve"> aby uzyskać możliwość przeglądania dokumentu projektu z poziomu </w:t>
      </w:r>
      <w:r w:rsidR="00D57C7D" w:rsidRPr="00F259DD">
        <w:rPr>
          <w:rFonts w:ascii="Arial Narrow" w:hAnsi="Arial Narrow" w:cs="Times New Roman"/>
          <w:sz w:val="22"/>
          <w:szCs w:val="22"/>
        </w:rPr>
        <w:t>tego rejestru</w:t>
      </w:r>
      <w:r w:rsidRPr="00F259DD">
        <w:rPr>
          <w:rFonts w:ascii="Arial Narrow" w:hAnsi="Arial Narrow" w:cs="Times New Roman"/>
          <w:sz w:val="22"/>
          <w:szCs w:val="22"/>
        </w:rPr>
        <w:t>.</w:t>
      </w:r>
    </w:p>
    <w:p w:rsidR="002534F4" w:rsidRPr="00F259DD" w:rsidRDefault="00273505" w:rsidP="004759FD">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 xml:space="preserve">Niezależnie od tworzonego </w:t>
      </w:r>
      <w:r w:rsidR="004759FD" w:rsidRPr="00F259DD">
        <w:rPr>
          <w:rFonts w:ascii="Arial Narrow" w:hAnsi="Arial Narrow" w:cs="Times New Roman"/>
          <w:sz w:val="22"/>
          <w:szCs w:val="22"/>
        </w:rPr>
        <w:t>rejestru należy uzupełnić o odpowiednie zakresy przestrzenne obiekty samych spraw uzgodnień</w:t>
      </w:r>
      <w:r w:rsidRPr="00F259DD">
        <w:rPr>
          <w:rFonts w:ascii="Arial Narrow" w:hAnsi="Arial Narrow" w:cs="Times New Roman"/>
          <w:sz w:val="22"/>
          <w:szCs w:val="22"/>
        </w:rPr>
        <w:t xml:space="preserve"> dokumentacji</w:t>
      </w:r>
      <w:r w:rsidR="004759FD" w:rsidRPr="00F259DD">
        <w:rPr>
          <w:rFonts w:ascii="Arial Narrow" w:hAnsi="Arial Narrow" w:cs="Times New Roman"/>
          <w:sz w:val="22"/>
          <w:szCs w:val="22"/>
        </w:rPr>
        <w:t xml:space="preserve"> według takich zasad jak opisano to przy tworzeniu rejestru przestrzennego operatów pomiarowych.</w:t>
      </w:r>
    </w:p>
    <w:p w:rsidR="002534F4" w:rsidRPr="00F259DD" w:rsidRDefault="002534F4" w:rsidP="00B007F9">
      <w:pPr>
        <w:numPr>
          <w:ilvl w:val="1"/>
          <w:numId w:val="9"/>
        </w:numPr>
        <w:jc w:val="both"/>
        <w:rPr>
          <w:rFonts w:ascii="Arial Narrow" w:hAnsi="Arial Narrow" w:cs="Times New Roman"/>
          <w:sz w:val="22"/>
          <w:szCs w:val="22"/>
        </w:rPr>
      </w:pPr>
      <w:r w:rsidRPr="00F259DD">
        <w:rPr>
          <w:rFonts w:ascii="Arial Narrow" w:hAnsi="Arial Narrow" w:cs="Times New Roman"/>
          <w:bCs/>
          <w:sz w:val="22"/>
          <w:szCs w:val="22"/>
        </w:rPr>
        <w:t xml:space="preserve">Obiekty projektowane, dla których ujawniono ich stan zrealizowany należy uwzględnić w działaniu harmonizującym służącym usunięciu rozbieżności pomiędzy </w:t>
      </w:r>
      <w:r w:rsidR="00825AB7" w:rsidRPr="00F259DD">
        <w:rPr>
          <w:rFonts w:ascii="Arial Narrow" w:hAnsi="Arial Narrow" w:cs="Times New Roman"/>
          <w:bCs/>
          <w:sz w:val="22"/>
          <w:szCs w:val="22"/>
        </w:rPr>
        <w:t>rejestrem</w:t>
      </w:r>
      <w:r w:rsidRPr="00F259DD">
        <w:rPr>
          <w:rFonts w:ascii="Arial Narrow" w:hAnsi="Arial Narrow" w:cs="Times New Roman"/>
          <w:bCs/>
          <w:sz w:val="22"/>
          <w:szCs w:val="22"/>
        </w:rPr>
        <w:t xml:space="preserve"> </w:t>
      </w:r>
      <w:r w:rsidR="00825AB7" w:rsidRPr="00F259DD">
        <w:rPr>
          <w:rFonts w:ascii="Arial Narrow" w:hAnsi="Arial Narrow" w:cs="Times New Roman"/>
          <w:bCs/>
          <w:sz w:val="22"/>
          <w:szCs w:val="22"/>
        </w:rPr>
        <w:t>uzgodnień dokumentacji projektowej</w:t>
      </w:r>
      <w:r w:rsidRPr="00F259DD">
        <w:rPr>
          <w:rFonts w:ascii="Arial Narrow" w:hAnsi="Arial Narrow" w:cs="Times New Roman"/>
          <w:bCs/>
          <w:sz w:val="22"/>
          <w:szCs w:val="22"/>
        </w:rPr>
        <w:t xml:space="preserve"> a przedmiotowymi bazami danych poprzez zmianę właściwych atrybutów obiektów spraw </w:t>
      </w:r>
      <w:r w:rsidR="00825AB7" w:rsidRPr="00F259DD">
        <w:rPr>
          <w:rFonts w:ascii="Arial Narrow" w:hAnsi="Arial Narrow" w:cs="Times New Roman"/>
          <w:bCs/>
          <w:sz w:val="22"/>
          <w:szCs w:val="22"/>
        </w:rPr>
        <w:t>tego rejestru</w:t>
      </w:r>
      <w:r w:rsidRPr="00F259DD">
        <w:rPr>
          <w:rFonts w:ascii="Arial Narrow" w:hAnsi="Arial Narrow" w:cs="Times New Roman"/>
          <w:bCs/>
          <w:sz w:val="22"/>
          <w:szCs w:val="22"/>
        </w:rPr>
        <w:t xml:space="preserve"> w </w:t>
      </w:r>
      <w:r w:rsidR="00825AB7" w:rsidRPr="00F259DD">
        <w:rPr>
          <w:rFonts w:ascii="Arial Narrow" w:hAnsi="Arial Narrow" w:cs="Times New Roman"/>
          <w:bCs/>
          <w:sz w:val="22"/>
          <w:szCs w:val="22"/>
        </w:rPr>
        <w:t>BDST</w:t>
      </w:r>
      <w:r w:rsidRPr="00F259DD">
        <w:rPr>
          <w:rFonts w:ascii="Arial Narrow" w:hAnsi="Arial Narrow" w:cs="Times New Roman"/>
          <w:bCs/>
          <w:sz w:val="22"/>
          <w:szCs w:val="22"/>
        </w:rPr>
        <w:t xml:space="preserve"> z uwzględnieniem tzw. całkowitej lub częściowej realizacji projektu.</w:t>
      </w:r>
    </w:p>
    <w:p w:rsidR="004759FD" w:rsidRPr="00F259DD" w:rsidRDefault="004759FD" w:rsidP="004759FD">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 xml:space="preserve">Aktualizację Rejestru </w:t>
      </w:r>
      <w:r w:rsidR="00F259DD" w:rsidRPr="00F259DD">
        <w:rPr>
          <w:rFonts w:ascii="Arial Narrow" w:hAnsi="Arial Narrow" w:cs="Times New Roman"/>
          <w:sz w:val="22"/>
          <w:szCs w:val="22"/>
        </w:rPr>
        <w:t>Uzgodnień Dokumentacji P</w:t>
      </w:r>
      <w:r w:rsidRPr="00F259DD">
        <w:rPr>
          <w:rFonts w:ascii="Arial Narrow" w:hAnsi="Arial Narrow" w:cs="Times New Roman"/>
          <w:sz w:val="22"/>
          <w:szCs w:val="22"/>
        </w:rPr>
        <w:t>rojektowej na podstawie materiałów źródłowych należy udokumentować za pomocą raportu Analiza Materiałów Źródłowych zgodnie z załącznikiem nr 5 do Warunków Technicznych.</w:t>
      </w:r>
    </w:p>
    <w:p w:rsidR="00585373" w:rsidRPr="00F259DD" w:rsidRDefault="00585373" w:rsidP="00585373">
      <w:pPr>
        <w:ind w:left="792"/>
        <w:jc w:val="both"/>
        <w:rPr>
          <w:rFonts w:ascii="Arial Narrow" w:hAnsi="Arial Narrow" w:cs="Times New Roman"/>
          <w:b/>
          <w:bCs/>
          <w:sz w:val="22"/>
          <w:szCs w:val="22"/>
        </w:rPr>
      </w:pPr>
    </w:p>
    <w:p w:rsidR="00585373" w:rsidRPr="00F259DD" w:rsidRDefault="00585373" w:rsidP="0094702E">
      <w:pPr>
        <w:pStyle w:val="Nagwek1"/>
        <w:rPr>
          <w:rFonts w:ascii="Arial Narrow" w:hAnsi="Arial Narrow"/>
        </w:rPr>
      </w:pPr>
      <w:bookmarkStart w:id="12" w:name="_Toc420679474"/>
      <w:r w:rsidRPr="00F259DD">
        <w:rPr>
          <w:rFonts w:ascii="Arial Narrow" w:hAnsi="Arial Narrow"/>
        </w:rPr>
        <w:t xml:space="preserve">Charakterystyka systemu odniesień przestrzennych </w:t>
      </w:r>
      <w:proofErr w:type="spellStart"/>
      <w:r w:rsidR="00165106" w:rsidRPr="00F259DD">
        <w:rPr>
          <w:rFonts w:ascii="Arial Narrow" w:hAnsi="Arial Narrow"/>
        </w:rPr>
        <w:t>PZGiK</w:t>
      </w:r>
      <w:proofErr w:type="spellEnd"/>
      <w:r w:rsidR="004759FD" w:rsidRPr="00F259DD">
        <w:rPr>
          <w:rFonts w:ascii="Arial Narrow" w:hAnsi="Arial Narrow"/>
        </w:rPr>
        <w:t xml:space="preserve"> </w:t>
      </w:r>
      <w:r w:rsidR="008A5D95" w:rsidRPr="00F259DD">
        <w:rPr>
          <w:rFonts w:ascii="Arial Narrow" w:hAnsi="Arial Narrow"/>
        </w:rPr>
        <w:t>wraz z opisem działań jakie należy wykonać w tym zakresie</w:t>
      </w:r>
      <w:r w:rsidRPr="00F259DD">
        <w:rPr>
          <w:rFonts w:ascii="Arial Narrow" w:hAnsi="Arial Narrow"/>
        </w:rPr>
        <w:t>.</w:t>
      </w:r>
      <w:bookmarkEnd w:id="12"/>
    </w:p>
    <w:p w:rsidR="00585373" w:rsidRPr="00F259DD" w:rsidRDefault="00585373" w:rsidP="00585373">
      <w:pPr>
        <w:ind w:left="360"/>
        <w:jc w:val="both"/>
        <w:rPr>
          <w:rFonts w:ascii="Arial Narrow" w:hAnsi="Arial Narrow" w:cs="Times New Roman"/>
          <w:b/>
          <w:sz w:val="22"/>
          <w:szCs w:val="22"/>
        </w:rPr>
      </w:pPr>
    </w:p>
    <w:p w:rsidR="0094702E" w:rsidRPr="00F259DD" w:rsidRDefault="0094702E" w:rsidP="0094702E">
      <w:pPr>
        <w:pStyle w:val="Akapitzlist"/>
        <w:numPr>
          <w:ilvl w:val="0"/>
          <w:numId w:val="9"/>
        </w:numPr>
        <w:contextualSpacing w:val="0"/>
        <w:jc w:val="both"/>
        <w:rPr>
          <w:rFonts w:ascii="Arial Narrow" w:eastAsia="Arial Unicode MS" w:hAnsi="Arial Narrow" w:cs="Times New Roman"/>
          <w:vanish/>
          <w:sz w:val="22"/>
          <w:szCs w:val="22"/>
        </w:rPr>
      </w:pPr>
    </w:p>
    <w:p w:rsidR="00585373" w:rsidRPr="00F259DD" w:rsidRDefault="00585373" w:rsidP="0094702E">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Na obszarze opracowania, w materiałach źródłowych funkcjonują inne systemy odniesień przestrzennych, niż te, w których należy wykonać niniejsze zlecenie, co wymaga działań służących ujednoliceniu systemu odniesień przestrzennych zarówno dla współrzędnych poziomych jak i dla wysokości, w tym:</w:t>
      </w:r>
    </w:p>
    <w:p w:rsidR="00585373" w:rsidRPr="00F259DD" w:rsidRDefault="00585373"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 xml:space="preserve">Dla materiałów </w:t>
      </w:r>
      <w:proofErr w:type="spellStart"/>
      <w:r w:rsidRPr="00F259DD">
        <w:rPr>
          <w:rFonts w:ascii="Arial Narrow" w:hAnsi="Arial Narrow" w:cs="Times New Roman"/>
          <w:sz w:val="22"/>
          <w:szCs w:val="22"/>
        </w:rPr>
        <w:t>PZGiK</w:t>
      </w:r>
      <w:proofErr w:type="spellEnd"/>
      <w:r w:rsidRPr="00F259DD">
        <w:rPr>
          <w:rFonts w:ascii="Arial Narrow" w:hAnsi="Arial Narrow" w:cs="Times New Roman"/>
          <w:sz w:val="22"/>
          <w:szCs w:val="22"/>
        </w:rPr>
        <w:t xml:space="preserve"> określonych w układzie współrzędnych poziomych 1965 należy wykonać transformację obiektów przestrzennych ww. układu do układu obowiązującego w niniejszym opracowaniu metodą</w:t>
      </w:r>
      <w:r w:rsidRPr="00F259DD">
        <w:rPr>
          <w:rFonts w:ascii="Arial Narrow" w:hAnsi="Arial Narrow" w:cs="Times New Roman"/>
          <w:color w:val="000000"/>
          <w:sz w:val="22"/>
          <w:szCs w:val="22"/>
        </w:rPr>
        <w:t xml:space="preserve"> transformacji matematycznej z uwzględnieniem korekty globalnej opartej na wyliczeniu prof. </w:t>
      </w:r>
      <w:proofErr w:type="spellStart"/>
      <w:r w:rsidRPr="00F259DD">
        <w:rPr>
          <w:rFonts w:ascii="Arial Narrow" w:hAnsi="Arial Narrow" w:cs="Times New Roman"/>
          <w:color w:val="000000"/>
          <w:sz w:val="22"/>
          <w:szCs w:val="22"/>
        </w:rPr>
        <w:t>Kadaja</w:t>
      </w:r>
      <w:proofErr w:type="spellEnd"/>
      <w:r w:rsidRPr="00F259DD">
        <w:rPr>
          <w:rFonts w:ascii="Arial Narrow" w:hAnsi="Arial Narrow" w:cs="Times New Roman"/>
          <w:color w:val="000000"/>
          <w:sz w:val="22"/>
          <w:szCs w:val="22"/>
        </w:rPr>
        <w:t>.</w:t>
      </w:r>
    </w:p>
    <w:p w:rsidR="00585373" w:rsidRPr="00F259DD" w:rsidRDefault="00585373"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Dla materia</w:t>
      </w:r>
      <w:r w:rsidR="00BF4439" w:rsidRPr="00F259DD">
        <w:rPr>
          <w:rFonts w:ascii="Arial Narrow" w:hAnsi="Arial Narrow" w:cs="Times New Roman"/>
          <w:sz w:val="22"/>
          <w:szCs w:val="22"/>
        </w:rPr>
        <w:t xml:space="preserve">łów </w:t>
      </w:r>
      <w:proofErr w:type="spellStart"/>
      <w:r w:rsidR="00BF4439" w:rsidRPr="00F259DD">
        <w:rPr>
          <w:rFonts w:ascii="Arial Narrow" w:hAnsi="Arial Narrow" w:cs="Times New Roman"/>
          <w:sz w:val="22"/>
          <w:szCs w:val="22"/>
        </w:rPr>
        <w:t>PZGiK</w:t>
      </w:r>
      <w:proofErr w:type="spellEnd"/>
      <w:r w:rsidR="00BF4439" w:rsidRPr="00F259DD">
        <w:rPr>
          <w:rFonts w:ascii="Arial Narrow" w:hAnsi="Arial Narrow" w:cs="Times New Roman"/>
          <w:sz w:val="22"/>
          <w:szCs w:val="22"/>
        </w:rPr>
        <w:t xml:space="preserve"> określonych w </w:t>
      </w:r>
      <w:r w:rsidRPr="00F259DD">
        <w:rPr>
          <w:rFonts w:ascii="Arial Narrow" w:hAnsi="Arial Narrow" w:cs="Times New Roman"/>
          <w:sz w:val="22"/>
          <w:szCs w:val="22"/>
        </w:rPr>
        <w:t>lokalnych</w:t>
      </w:r>
      <w:r w:rsidR="00BF4439" w:rsidRPr="00F259DD">
        <w:rPr>
          <w:rFonts w:ascii="Arial Narrow" w:hAnsi="Arial Narrow" w:cs="Times New Roman"/>
          <w:sz w:val="22"/>
          <w:szCs w:val="22"/>
        </w:rPr>
        <w:t xml:space="preserve"> układach współrzędnych</w:t>
      </w:r>
      <w:r w:rsidRPr="00F259DD">
        <w:rPr>
          <w:rFonts w:ascii="Arial Narrow" w:hAnsi="Arial Narrow" w:cs="Times New Roman"/>
          <w:sz w:val="22"/>
          <w:szCs w:val="22"/>
        </w:rPr>
        <w:t xml:space="preserve"> lub układzie 1942, należy wykonać transformację obiektów przestrzennych ww. układu do układu obowiązującego w niniejszym opracowaniu metodą</w:t>
      </w:r>
      <w:r w:rsidRPr="00F259DD">
        <w:rPr>
          <w:rFonts w:ascii="Arial Narrow" w:hAnsi="Arial Narrow" w:cs="Times New Roman"/>
          <w:color w:val="000000"/>
          <w:sz w:val="22"/>
          <w:szCs w:val="22"/>
        </w:rPr>
        <w:t xml:space="preserve"> transformacji parametrycznej na podstawie punktów dostosowania dostarczonych przez Zamawiającego.</w:t>
      </w:r>
      <w:r w:rsidR="005645C6" w:rsidRPr="00F259DD">
        <w:rPr>
          <w:rFonts w:ascii="Arial Narrow" w:hAnsi="Arial Narrow" w:cs="Times New Roman"/>
          <w:color w:val="000000"/>
          <w:sz w:val="22"/>
          <w:szCs w:val="22"/>
        </w:rPr>
        <w:t xml:space="preserve"> Nie dotyczy to danych i materiałów, które podlegają przeliczeniu i ponownemu </w:t>
      </w:r>
      <w:r w:rsidR="005645C6" w:rsidRPr="00F259DD">
        <w:rPr>
          <w:rFonts w:ascii="Arial Narrow" w:hAnsi="Arial Narrow" w:cs="Times New Roman"/>
          <w:color w:val="000000"/>
          <w:sz w:val="22"/>
          <w:szCs w:val="22"/>
        </w:rPr>
        <w:lastRenderedPageBreak/>
        <w:t>wyrównaniu ze względu na wyrównanie osnowy.</w:t>
      </w:r>
    </w:p>
    <w:p w:rsidR="00585373" w:rsidRPr="00F259DD" w:rsidRDefault="00585373" w:rsidP="00B007F9">
      <w:pPr>
        <w:numPr>
          <w:ilvl w:val="2"/>
          <w:numId w:val="9"/>
        </w:numPr>
        <w:jc w:val="both"/>
        <w:rPr>
          <w:rFonts w:ascii="Arial Narrow" w:hAnsi="Arial Narrow" w:cs="Times New Roman"/>
          <w:sz w:val="22"/>
          <w:szCs w:val="22"/>
        </w:rPr>
      </w:pPr>
      <w:r w:rsidRPr="00F259DD">
        <w:rPr>
          <w:rFonts w:ascii="Arial Narrow" w:hAnsi="Arial Narrow" w:cs="Times New Roman"/>
          <w:color w:val="000000"/>
          <w:sz w:val="22"/>
          <w:szCs w:val="22"/>
        </w:rPr>
        <w:t xml:space="preserve">Dla wszystkich obiektów przestrzennych posiadających atrybut wysokości, pochodzących z materiałów </w:t>
      </w:r>
      <w:proofErr w:type="spellStart"/>
      <w:r w:rsidRPr="00F259DD">
        <w:rPr>
          <w:rFonts w:ascii="Arial Narrow" w:hAnsi="Arial Narrow" w:cs="Times New Roman"/>
          <w:sz w:val="22"/>
          <w:szCs w:val="22"/>
        </w:rPr>
        <w:t>PZGiK</w:t>
      </w:r>
      <w:proofErr w:type="spellEnd"/>
      <w:r w:rsidRPr="00F259DD">
        <w:rPr>
          <w:rFonts w:ascii="Arial Narrow" w:hAnsi="Arial Narrow" w:cs="Times New Roman"/>
          <w:sz w:val="22"/>
          <w:szCs w:val="22"/>
        </w:rPr>
        <w:t xml:space="preserve"> określonych</w:t>
      </w:r>
      <w:r w:rsidRPr="00F259DD">
        <w:rPr>
          <w:rFonts w:ascii="Arial Narrow" w:hAnsi="Arial Narrow" w:cs="Times New Roman"/>
          <w:color w:val="000000"/>
          <w:sz w:val="22"/>
          <w:szCs w:val="22"/>
        </w:rPr>
        <w:t xml:space="preserve"> w układzie współrzędnych wysokościowych innych niż obowiązujący w niniejszym opracowaniu, należy wykonać transformację poprzez zastosowanie modelu parametrycznego uzależnionego od położenia obiektu na podstawie punktów dostosowania dostarczonych przez Zamawiającego.</w:t>
      </w:r>
    </w:p>
    <w:p w:rsidR="00585373" w:rsidRPr="00F259DD" w:rsidRDefault="00585373"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Działania służące ujednoliceniu systemu odniesień przestrzennych należy udokumentować poprzez sporządzenie stosownych raportów dla każdego układu i modelu</w:t>
      </w:r>
      <w:r w:rsidR="00F259DD" w:rsidRPr="00F259DD">
        <w:rPr>
          <w:rFonts w:ascii="Arial Narrow" w:hAnsi="Arial Narrow" w:cs="Times New Roman"/>
          <w:sz w:val="22"/>
          <w:szCs w:val="22"/>
        </w:rPr>
        <w:t>,</w:t>
      </w:r>
      <w:r w:rsidRPr="00F259DD">
        <w:rPr>
          <w:rFonts w:ascii="Arial Narrow" w:hAnsi="Arial Narrow" w:cs="Times New Roman"/>
          <w:sz w:val="22"/>
          <w:szCs w:val="22"/>
        </w:rPr>
        <w:t xml:space="preserve"> a także przeliczenia, w tym:</w:t>
      </w:r>
    </w:p>
    <w:p w:rsidR="00585373" w:rsidRPr="00F259DD" w:rsidRDefault="00585373" w:rsidP="00B007F9">
      <w:pPr>
        <w:numPr>
          <w:ilvl w:val="2"/>
          <w:numId w:val="9"/>
        </w:numPr>
        <w:rPr>
          <w:rFonts w:ascii="Arial Narrow" w:hAnsi="Arial Narrow" w:cs="Times New Roman"/>
          <w:sz w:val="22"/>
          <w:szCs w:val="22"/>
        </w:rPr>
      </w:pPr>
      <w:r w:rsidRPr="00F259DD">
        <w:rPr>
          <w:rFonts w:ascii="Arial Narrow" w:hAnsi="Arial Narrow" w:cs="Times New Roman"/>
          <w:sz w:val="22"/>
          <w:szCs w:val="22"/>
        </w:rPr>
        <w:t>raporty zbiorcze - wykazy ilościowe przetransformowanych obiektów,</w:t>
      </w:r>
    </w:p>
    <w:p w:rsidR="00585373" w:rsidRPr="00F259DD" w:rsidRDefault="00585373" w:rsidP="00B007F9">
      <w:pPr>
        <w:pStyle w:val="Styl12"/>
        <w:numPr>
          <w:ilvl w:val="1"/>
          <w:numId w:val="9"/>
        </w:numPr>
        <w:rPr>
          <w:rFonts w:ascii="Arial Narrow" w:hAnsi="Arial Narrow"/>
          <w:kern w:val="1"/>
        </w:rPr>
      </w:pPr>
      <w:r w:rsidRPr="00F259DD">
        <w:rPr>
          <w:rFonts w:ascii="Arial Narrow" w:hAnsi="Arial Narrow"/>
          <w:kern w:val="1"/>
        </w:rPr>
        <w:t>raporty porównania elementów geometrycznych - powierzchni, długości, odchylenia standardowe i średnie.</w:t>
      </w:r>
    </w:p>
    <w:p w:rsidR="00585373" w:rsidRPr="00F259DD" w:rsidRDefault="00585373" w:rsidP="00B007F9">
      <w:pPr>
        <w:numPr>
          <w:ilvl w:val="2"/>
          <w:numId w:val="9"/>
        </w:numPr>
        <w:rPr>
          <w:rFonts w:ascii="Arial Narrow" w:hAnsi="Arial Narrow" w:cs="Times New Roman"/>
          <w:sz w:val="22"/>
          <w:szCs w:val="22"/>
        </w:rPr>
      </w:pPr>
      <w:r w:rsidRPr="00F259DD">
        <w:rPr>
          <w:rFonts w:ascii="Arial Narrow" w:eastAsia="Verdana" w:hAnsi="Arial Narrow" w:cs="Times New Roman"/>
          <w:color w:val="000000"/>
          <w:sz w:val="22"/>
          <w:szCs w:val="22"/>
        </w:rPr>
        <w:t>w przypadku kiedy opracowanie parametrów transformacji leży po stronie Wykonawcy należy dodatkowo udokumentować:</w:t>
      </w:r>
    </w:p>
    <w:p w:rsidR="00585373" w:rsidRPr="00F259DD" w:rsidRDefault="00585373" w:rsidP="00B007F9">
      <w:pPr>
        <w:numPr>
          <w:ilvl w:val="3"/>
          <w:numId w:val="9"/>
        </w:numPr>
        <w:rPr>
          <w:rFonts w:ascii="Arial Narrow" w:hAnsi="Arial Narrow" w:cs="Times New Roman"/>
          <w:sz w:val="22"/>
          <w:szCs w:val="22"/>
        </w:rPr>
      </w:pPr>
      <w:r w:rsidRPr="00F259DD">
        <w:rPr>
          <w:rFonts w:ascii="Arial Narrow" w:eastAsia="Verdana" w:hAnsi="Arial Narrow" w:cs="Times New Roman"/>
          <w:color w:val="000000"/>
          <w:sz w:val="22"/>
          <w:szCs w:val="22"/>
        </w:rPr>
        <w:t>parametry transformacji, w tym równania transformacyjne lub wyrazy znaczące szeregów transformacyjnych, parametry dokładnościowe - dla układów współrzędnych poziomych,</w:t>
      </w:r>
    </w:p>
    <w:p w:rsidR="00585373" w:rsidRPr="00F259DD" w:rsidRDefault="00585373" w:rsidP="00B007F9">
      <w:pPr>
        <w:numPr>
          <w:ilvl w:val="3"/>
          <w:numId w:val="9"/>
        </w:numPr>
        <w:jc w:val="both"/>
        <w:rPr>
          <w:rFonts w:ascii="Arial Narrow" w:hAnsi="Arial Narrow" w:cs="Times New Roman"/>
          <w:sz w:val="22"/>
          <w:szCs w:val="22"/>
        </w:rPr>
      </w:pPr>
      <w:r w:rsidRPr="00F259DD">
        <w:rPr>
          <w:rFonts w:ascii="Arial Narrow" w:eastAsia="Verdana" w:hAnsi="Arial Narrow" w:cs="Times New Roman"/>
          <w:color w:val="000000"/>
          <w:sz w:val="22"/>
          <w:szCs w:val="22"/>
        </w:rPr>
        <w:t>opis matematyczny modelu, parametry dokładnościowe - dla układów współ-rzędnych wysokościowych,</w:t>
      </w:r>
    </w:p>
    <w:p w:rsidR="00585373" w:rsidRPr="00F259DD" w:rsidRDefault="00585373" w:rsidP="00B007F9">
      <w:pPr>
        <w:numPr>
          <w:ilvl w:val="2"/>
          <w:numId w:val="9"/>
        </w:numPr>
        <w:jc w:val="both"/>
        <w:rPr>
          <w:rFonts w:ascii="Arial Narrow" w:hAnsi="Arial Narrow" w:cs="Times New Roman"/>
          <w:sz w:val="22"/>
          <w:szCs w:val="22"/>
        </w:rPr>
      </w:pPr>
      <w:r w:rsidRPr="00F259DD">
        <w:rPr>
          <w:rFonts w:ascii="Arial Narrow" w:eastAsia="Verdana" w:hAnsi="Arial Narrow" w:cs="Times New Roman"/>
          <w:color w:val="000000"/>
          <w:sz w:val="22"/>
          <w:szCs w:val="22"/>
        </w:rPr>
        <w:t>dla każdego przeliczenia plik ze współrzędnymi w układzie pierwotnym oraz plik ze współrzędnymi w układzie docelowym nazwane stosownie do układów współrzędnych.</w:t>
      </w:r>
    </w:p>
    <w:p w:rsidR="00585373" w:rsidRPr="00F259DD" w:rsidRDefault="00585373" w:rsidP="00B007F9">
      <w:pPr>
        <w:pStyle w:val="Styl12"/>
        <w:numPr>
          <w:ilvl w:val="1"/>
          <w:numId w:val="9"/>
        </w:numPr>
        <w:rPr>
          <w:rFonts w:ascii="Arial Narrow" w:hAnsi="Arial Narrow"/>
        </w:rPr>
      </w:pPr>
      <w:r w:rsidRPr="00F259DD">
        <w:rPr>
          <w:rFonts w:ascii="Arial Narrow" w:hAnsi="Arial Narrow"/>
        </w:rPr>
        <w:t>Modele oraz parametry transformacji opracowane przez Wykonawcę należy zaimplementować w bazie danych systemu teleinformatycznego tak by można było z nich korzystać przy okazji generowania dowolnych danych przestrzennych z bazy danych tego systemu.</w:t>
      </w:r>
    </w:p>
    <w:p w:rsidR="002534F4" w:rsidRPr="00F259DD" w:rsidRDefault="002534F4">
      <w:pPr>
        <w:ind w:left="792"/>
        <w:jc w:val="both"/>
        <w:rPr>
          <w:rFonts w:ascii="Arial Narrow" w:hAnsi="Arial Narrow" w:cs="Times New Roman"/>
          <w:sz w:val="22"/>
          <w:szCs w:val="22"/>
        </w:rPr>
      </w:pPr>
    </w:p>
    <w:p w:rsidR="002534F4" w:rsidRPr="00F259DD" w:rsidRDefault="002534F4" w:rsidP="0094702E">
      <w:pPr>
        <w:pStyle w:val="Nagwek1"/>
        <w:rPr>
          <w:rFonts w:ascii="Arial Narrow" w:hAnsi="Arial Narrow"/>
        </w:rPr>
      </w:pPr>
      <w:bookmarkStart w:id="13" w:name="_Toc420679475"/>
      <w:r w:rsidRPr="00F259DD">
        <w:rPr>
          <w:rFonts w:ascii="Arial Narrow" w:hAnsi="Arial Narrow"/>
        </w:rPr>
        <w:t>Działania harmonizujące.</w:t>
      </w:r>
      <w:bookmarkEnd w:id="13"/>
    </w:p>
    <w:p w:rsidR="002534F4" w:rsidRPr="00F259DD" w:rsidRDefault="002534F4">
      <w:pPr>
        <w:ind w:left="360"/>
        <w:jc w:val="both"/>
        <w:rPr>
          <w:rFonts w:ascii="Arial Narrow" w:hAnsi="Arial Narrow" w:cs="Times New Roman"/>
          <w:sz w:val="22"/>
          <w:szCs w:val="22"/>
        </w:rPr>
      </w:pPr>
    </w:p>
    <w:p w:rsidR="0094702E" w:rsidRPr="00F259DD" w:rsidRDefault="0094702E" w:rsidP="0094702E">
      <w:pPr>
        <w:pStyle w:val="Akapitzlist"/>
        <w:numPr>
          <w:ilvl w:val="0"/>
          <w:numId w:val="9"/>
        </w:numPr>
        <w:contextualSpacing w:val="0"/>
        <w:jc w:val="both"/>
        <w:rPr>
          <w:rFonts w:ascii="Arial Narrow" w:eastAsia="Arial Unicode MS" w:hAnsi="Arial Narrow" w:cs="Times New Roman"/>
          <w:b/>
          <w:vanish/>
          <w:sz w:val="22"/>
          <w:szCs w:val="22"/>
        </w:rPr>
      </w:pPr>
    </w:p>
    <w:p w:rsidR="002534F4" w:rsidRPr="00F259DD" w:rsidRDefault="002534F4" w:rsidP="0094702E">
      <w:pPr>
        <w:numPr>
          <w:ilvl w:val="1"/>
          <w:numId w:val="9"/>
        </w:numPr>
        <w:jc w:val="both"/>
        <w:rPr>
          <w:rFonts w:ascii="Arial Narrow" w:hAnsi="Arial Narrow" w:cs="Times New Roman"/>
          <w:sz w:val="22"/>
          <w:szCs w:val="22"/>
        </w:rPr>
      </w:pPr>
      <w:r w:rsidRPr="00F259DD">
        <w:rPr>
          <w:rFonts w:ascii="Arial Narrow" w:hAnsi="Arial Narrow" w:cs="Times New Roman"/>
          <w:b/>
          <w:sz w:val="22"/>
          <w:szCs w:val="22"/>
        </w:rPr>
        <w:t>W ramach utworzenia baz danych BDOT500 oraz GESUT</w:t>
      </w:r>
      <w:r w:rsidR="00F259DD" w:rsidRPr="00F259DD">
        <w:rPr>
          <w:rFonts w:ascii="Arial Narrow" w:hAnsi="Arial Narrow" w:cs="Times New Roman"/>
          <w:b/>
          <w:sz w:val="22"/>
          <w:szCs w:val="22"/>
        </w:rPr>
        <w:t>,</w:t>
      </w:r>
      <w:r w:rsidR="0032716C" w:rsidRPr="00F259DD">
        <w:rPr>
          <w:rFonts w:ascii="Arial Narrow" w:hAnsi="Arial Narrow" w:cs="Times New Roman"/>
          <w:b/>
          <w:sz w:val="22"/>
          <w:szCs w:val="22"/>
        </w:rPr>
        <w:t xml:space="preserve"> a także odnowienia bazy EGiB</w:t>
      </w:r>
      <w:r w:rsidRPr="00F259DD">
        <w:rPr>
          <w:rFonts w:ascii="Arial Narrow" w:hAnsi="Arial Narrow" w:cs="Times New Roman"/>
          <w:b/>
          <w:sz w:val="22"/>
          <w:szCs w:val="22"/>
        </w:rPr>
        <w:t xml:space="preserve"> przewiduje się następujące działania harmonizujące:</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w odniesieniu do bazy danych ewidencji gruntów i budynków, w tym:</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w przypadku wystąpienia kolizji budynków ewidencyjnych oraz elementów uzbrojenia podziemnego biegnącego wzdłuż ścian budynku (przewody „wchodzą" pod budynki) dokonać analizy materiałów źródłowych, a przy braku wiarygodnych źródeł danych do usunięcia kolizji dokonać uzgodnień branżowych lub wywiadów i pomiarów terenowych. Wszelkie uzgodnienia branżowe należy udokumentować za pomocą protokołu oraz szkicu uzgodnienia</w:t>
      </w:r>
      <w:r w:rsidR="00F259DD" w:rsidRPr="00F259DD">
        <w:rPr>
          <w:rFonts w:ascii="Arial Narrow" w:hAnsi="Arial Narrow" w:cs="Times New Roman"/>
          <w:sz w:val="22"/>
          <w:szCs w:val="22"/>
        </w:rPr>
        <w:t>,</w:t>
      </w:r>
      <w:r w:rsidRPr="00F259DD">
        <w:rPr>
          <w:rFonts w:ascii="Arial Narrow" w:hAnsi="Arial Narrow" w:cs="Times New Roman"/>
          <w:sz w:val="22"/>
          <w:szCs w:val="22"/>
        </w:rPr>
        <w:t xml:space="preserve"> a wywiady i pomiary terenowe udokumentować zgodnie z rozporządzeniem o standardach.</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w przypadku wystąpienia kolizji granic działek z obiektami BDOT (np.: płoty, mury oporowe) dokonać analizy materiałów źródłowych dotyczących granic działek, dokonać analizy położenia i kształtów obiektów dochodzących do obrysów budynków ewidencyjnych typu uzbrojenie, krawędzie chodników, linie ogrodzeń trwałych. Elementy dochodzące powinny zachować maksymalne zbliżenie do ścian budynku lub minimalne przecięcie ze ścianami budynków (jeżeli wynika to z materiałów źródłowych).</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w odniesieniu do bazy danych ewidencji miejscowości, ulic i adresów, w tym:</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dokonać porównania i ujednolicenia bazy nazw miejscowości i ulic,</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dokonać porównania i ujednolicenia bazy danych punktów adresowych.</w:t>
      </w:r>
    </w:p>
    <w:p w:rsidR="002534F4" w:rsidRPr="00F259DD" w:rsidRDefault="002534F4" w:rsidP="00B007F9">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 xml:space="preserve">Niedopuszczalne jest pominięcie lub brak reakcji w postaci działania harmonizującego, w przypadkach kiedy zachodzą opisane rozbieżności lub kolizje. Zmiany w poszczególnych ewidencjach i rejestrach w ramach działań harmonizujących należy, w porozumieniu z Zamawiającym, wprowadzić do </w:t>
      </w:r>
      <w:r w:rsidR="00AE004D" w:rsidRPr="00F259DD">
        <w:rPr>
          <w:rFonts w:ascii="Arial Narrow" w:hAnsi="Arial Narrow" w:cs="Times New Roman"/>
          <w:sz w:val="22"/>
          <w:szCs w:val="22"/>
        </w:rPr>
        <w:t>BDST stosując mechanizmy</w:t>
      </w:r>
      <w:r w:rsidRPr="00F259DD">
        <w:rPr>
          <w:rFonts w:ascii="Arial Narrow" w:hAnsi="Arial Narrow" w:cs="Times New Roman"/>
          <w:sz w:val="22"/>
          <w:szCs w:val="22"/>
        </w:rPr>
        <w:t xml:space="preserve"> służąc</w:t>
      </w:r>
      <w:r w:rsidR="00AE004D" w:rsidRPr="00F259DD">
        <w:rPr>
          <w:rFonts w:ascii="Arial Narrow" w:hAnsi="Arial Narrow" w:cs="Times New Roman"/>
          <w:sz w:val="22"/>
          <w:szCs w:val="22"/>
        </w:rPr>
        <w:t>e</w:t>
      </w:r>
      <w:r w:rsidRPr="00F259DD">
        <w:rPr>
          <w:rFonts w:ascii="Arial Narrow" w:hAnsi="Arial Narrow" w:cs="Times New Roman"/>
          <w:sz w:val="22"/>
          <w:szCs w:val="22"/>
        </w:rPr>
        <w:t xml:space="preserve"> aktualizacji bazy danych, w tym dla danych ewidencji gruntów i budynków, danych ewidencji miejscowości, ulic i adresów oraz nazw geograficznych</w:t>
      </w:r>
      <w:r w:rsidR="00AE004D" w:rsidRPr="00F259DD">
        <w:rPr>
          <w:rFonts w:ascii="Arial Narrow" w:hAnsi="Arial Narrow" w:cs="Times New Roman"/>
          <w:sz w:val="22"/>
          <w:szCs w:val="22"/>
        </w:rPr>
        <w:t>,</w:t>
      </w:r>
      <w:r w:rsidRPr="00F259DD">
        <w:rPr>
          <w:rFonts w:ascii="Arial Narrow" w:hAnsi="Arial Narrow" w:cs="Times New Roman"/>
          <w:sz w:val="22"/>
          <w:szCs w:val="22"/>
        </w:rPr>
        <w:t xml:space="preserve"> za pomocą plików SWDE zawierających rozszerzony katalog obiektów ewidencyjnych. </w:t>
      </w:r>
      <w:r w:rsidR="00AE004D" w:rsidRPr="00F259DD">
        <w:rPr>
          <w:rFonts w:ascii="Arial Narrow" w:hAnsi="Arial Narrow" w:cs="Times New Roman"/>
          <w:sz w:val="22"/>
          <w:szCs w:val="22"/>
        </w:rPr>
        <w:t>Informacje o r</w:t>
      </w:r>
      <w:r w:rsidRPr="00F259DD">
        <w:rPr>
          <w:rFonts w:ascii="Arial Narrow" w:hAnsi="Arial Narrow" w:cs="Times New Roman"/>
          <w:sz w:val="22"/>
          <w:szCs w:val="22"/>
        </w:rPr>
        <w:t>ozbieżności</w:t>
      </w:r>
      <w:r w:rsidR="00AE004D" w:rsidRPr="00F259DD">
        <w:rPr>
          <w:rFonts w:ascii="Arial Narrow" w:hAnsi="Arial Narrow" w:cs="Times New Roman"/>
          <w:sz w:val="22"/>
          <w:szCs w:val="22"/>
        </w:rPr>
        <w:t>ach</w:t>
      </w:r>
      <w:r w:rsidRPr="00F259DD">
        <w:rPr>
          <w:rFonts w:ascii="Arial Narrow" w:hAnsi="Arial Narrow" w:cs="Times New Roman"/>
          <w:sz w:val="22"/>
          <w:szCs w:val="22"/>
        </w:rPr>
        <w:t xml:space="preserve"> lub kolizj</w:t>
      </w:r>
      <w:r w:rsidR="00AE004D" w:rsidRPr="00F259DD">
        <w:rPr>
          <w:rFonts w:ascii="Arial Narrow" w:hAnsi="Arial Narrow" w:cs="Times New Roman"/>
          <w:sz w:val="22"/>
          <w:szCs w:val="22"/>
        </w:rPr>
        <w:t>ach</w:t>
      </w:r>
      <w:r w:rsidRPr="00F259DD">
        <w:rPr>
          <w:rFonts w:ascii="Arial Narrow" w:hAnsi="Arial Narrow" w:cs="Times New Roman"/>
          <w:sz w:val="22"/>
          <w:szCs w:val="22"/>
        </w:rPr>
        <w:t xml:space="preserve">, dla których Zamawiający przewidział konieczność wyjaśnienia i usunięcia (dokonania zmiany zarówno w ramach opracowywanych baz danych jak i w bazach danych harmonizowanych), </w:t>
      </w:r>
      <w:r w:rsidR="00AE004D" w:rsidRPr="00F259DD">
        <w:rPr>
          <w:rFonts w:ascii="Arial Narrow" w:hAnsi="Arial Narrow" w:cs="Times New Roman"/>
          <w:sz w:val="22"/>
          <w:szCs w:val="22"/>
        </w:rPr>
        <w:t>a które, z przyczyn obiektywnych nie zostaną rozwiązane, np.:</w:t>
      </w:r>
      <w:r w:rsidRPr="00F259DD">
        <w:rPr>
          <w:rFonts w:ascii="Arial Narrow" w:hAnsi="Arial Narrow" w:cs="Times New Roman"/>
          <w:sz w:val="22"/>
          <w:szCs w:val="22"/>
        </w:rPr>
        <w:t xml:space="preserve"> ze względu na brak informacji potrzebnych do </w:t>
      </w:r>
      <w:r w:rsidR="00AE004D" w:rsidRPr="00F259DD">
        <w:rPr>
          <w:rFonts w:ascii="Arial Narrow" w:hAnsi="Arial Narrow" w:cs="Times New Roman"/>
          <w:sz w:val="22"/>
          <w:szCs w:val="22"/>
        </w:rPr>
        <w:t>ich</w:t>
      </w:r>
      <w:r w:rsidRPr="00F259DD">
        <w:rPr>
          <w:rFonts w:ascii="Arial Narrow" w:hAnsi="Arial Narrow" w:cs="Times New Roman"/>
          <w:sz w:val="22"/>
          <w:szCs w:val="22"/>
        </w:rPr>
        <w:t xml:space="preserve"> usunięcia lub jeżeli pozyskanie takich informacji wychodzi poza zakres niniejszego opracowania</w:t>
      </w:r>
      <w:r w:rsidR="00AE004D" w:rsidRPr="00F259DD">
        <w:rPr>
          <w:rFonts w:ascii="Arial Narrow" w:hAnsi="Arial Narrow" w:cs="Times New Roman"/>
          <w:sz w:val="22"/>
          <w:szCs w:val="22"/>
        </w:rPr>
        <w:t>,</w:t>
      </w:r>
      <w:r w:rsidRPr="00F259DD">
        <w:rPr>
          <w:rFonts w:ascii="Arial Narrow" w:hAnsi="Arial Narrow" w:cs="Times New Roman"/>
          <w:sz w:val="22"/>
          <w:szCs w:val="22"/>
        </w:rPr>
        <w:t xml:space="preserve"> </w:t>
      </w:r>
      <w:r w:rsidR="00AE004D" w:rsidRPr="00F259DD">
        <w:rPr>
          <w:rFonts w:ascii="Arial Narrow" w:hAnsi="Arial Narrow" w:cs="Times New Roman"/>
          <w:sz w:val="22"/>
          <w:szCs w:val="22"/>
        </w:rPr>
        <w:t>należy</w:t>
      </w:r>
      <w:r w:rsidRPr="00F259DD">
        <w:rPr>
          <w:rFonts w:ascii="Arial Narrow" w:hAnsi="Arial Narrow" w:cs="Times New Roman"/>
          <w:sz w:val="22"/>
          <w:szCs w:val="22"/>
        </w:rPr>
        <w:t xml:space="preserve"> odnotować w formie znaczników w opracowywanych bazach danych o określonej lokalizacji właściwej co do miejsca występowania, opisie działania wraz z opisem rozbieżności oraz raportu w postaci tabelarycznej w ramach sprawozdania </w:t>
      </w:r>
      <w:r w:rsidRPr="00F259DD">
        <w:rPr>
          <w:rFonts w:ascii="Arial Narrow" w:hAnsi="Arial Narrow" w:cs="Times New Roman"/>
          <w:sz w:val="22"/>
          <w:szCs w:val="22"/>
        </w:rPr>
        <w:lastRenderedPageBreak/>
        <w:t>technicznego do zgłoszonej pracy geodezyjnej, w formie ustalonej z Zamawiającym w toku prac.</w:t>
      </w:r>
    </w:p>
    <w:p w:rsidR="00AE004D" w:rsidRPr="00F259DD" w:rsidRDefault="00AE004D" w:rsidP="00AE004D">
      <w:pPr>
        <w:ind w:left="792"/>
        <w:jc w:val="both"/>
        <w:rPr>
          <w:rFonts w:ascii="Arial Narrow" w:hAnsi="Arial Narrow" w:cs="Times New Roman"/>
          <w:sz w:val="22"/>
          <w:szCs w:val="22"/>
        </w:rPr>
      </w:pPr>
    </w:p>
    <w:p w:rsidR="002534F4" w:rsidRPr="00F259DD" w:rsidRDefault="002534F4" w:rsidP="0094702E">
      <w:pPr>
        <w:pStyle w:val="Nagwek1"/>
        <w:rPr>
          <w:rFonts w:ascii="Arial Narrow" w:hAnsi="Arial Narrow"/>
        </w:rPr>
      </w:pPr>
      <w:bookmarkStart w:id="14" w:name="_Toc420679476"/>
      <w:r w:rsidRPr="00F259DD">
        <w:rPr>
          <w:rFonts w:ascii="Arial Narrow" w:hAnsi="Arial Narrow"/>
        </w:rPr>
        <w:t>Metadane.</w:t>
      </w:r>
      <w:bookmarkEnd w:id="14"/>
    </w:p>
    <w:p w:rsidR="002534F4" w:rsidRPr="00F259DD" w:rsidRDefault="002534F4">
      <w:pPr>
        <w:ind w:left="360"/>
        <w:jc w:val="both"/>
        <w:rPr>
          <w:rFonts w:ascii="Arial Narrow" w:hAnsi="Arial Narrow" w:cs="Times New Roman"/>
          <w:sz w:val="22"/>
          <w:szCs w:val="22"/>
        </w:rPr>
      </w:pPr>
    </w:p>
    <w:p w:rsidR="0094702E" w:rsidRPr="00F259DD" w:rsidRDefault="0094702E" w:rsidP="0094702E">
      <w:pPr>
        <w:pStyle w:val="Akapitzlist"/>
        <w:numPr>
          <w:ilvl w:val="0"/>
          <w:numId w:val="9"/>
        </w:numPr>
        <w:jc w:val="both"/>
        <w:rPr>
          <w:rFonts w:ascii="Arial Narrow" w:hAnsi="Arial Narrow" w:cs="Times New Roman"/>
          <w:b/>
          <w:bCs/>
          <w:vanish/>
          <w:sz w:val="22"/>
          <w:szCs w:val="22"/>
        </w:rPr>
      </w:pPr>
    </w:p>
    <w:p w:rsidR="002534F4" w:rsidRPr="00F259DD" w:rsidRDefault="002534F4" w:rsidP="0094702E">
      <w:pPr>
        <w:pStyle w:val="Akapitzlist"/>
        <w:numPr>
          <w:ilvl w:val="1"/>
          <w:numId w:val="9"/>
        </w:numPr>
        <w:jc w:val="both"/>
        <w:rPr>
          <w:rFonts w:ascii="Arial Narrow" w:hAnsi="Arial Narrow" w:cs="Times New Roman"/>
          <w:sz w:val="22"/>
          <w:szCs w:val="22"/>
        </w:rPr>
      </w:pPr>
      <w:r w:rsidRPr="00F259DD">
        <w:rPr>
          <w:rFonts w:ascii="Arial Narrow" w:hAnsi="Arial Narrow" w:cs="Times New Roman"/>
          <w:bCs/>
          <w:sz w:val="22"/>
          <w:szCs w:val="22"/>
        </w:rPr>
        <w:t>Dla danych powstałych w ramach</w:t>
      </w:r>
      <w:r w:rsidR="00280554" w:rsidRPr="00F259DD">
        <w:rPr>
          <w:rFonts w:ascii="Arial Narrow" w:hAnsi="Arial Narrow" w:cs="Times New Roman"/>
          <w:bCs/>
          <w:sz w:val="22"/>
          <w:szCs w:val="22"/>
        </w:rPr>
        <w:t xml:space="preserve"> prac</w:t>
      </w:r>
      <w:r w:rsidRPr="00F259DD">
        <w:rPr>
          <w:rFonts w:ascii="Arial Narrow" w:hAnsi="Arial Narrow" w:cs="Times New Roman"/>
          <w:bCs/>
          <w:sz w:val="22"/>
          <w:szCs w:val="22"/>
        </w:rPr>
        <w:t xml:space="preserve"> baz danych BDOT500, GESUT</w:t>
      </w:r>
      <w:r w:rsidR="00FF4BA7" w:rsidRPr="00F259DD">
        <w:rPr>
          <w:rFonts w:ascii="Arial Narrow" w:hAnsi="Arial Narrow" w:cs="Times New Roman"/>
          <w:bCs/>
          <w:sz w:val="22"/>
          <w:szCs w:val="22"/>
        </w:rPr>
        <w:t>,</w:t>
      </w:r>
      <w:r w:rsidRPr="00F259DD">
        <w:rPr>
          <w:rFonts w:ascii="Arial Narrow" w:hAnsi="Arial Narrow" w:cs="Times New Roman"/>
          <w:bCs/>
          <w:sz w:val="22"/>
          <w:szCs w:val="22"/>
        </w:rPr>
        <w:t xml:space="preserve"> rejestrów przestrzennych </w:t>
      </w:r>
      <w:r w:rsidR="00280554" w:rsidRPr="00F259DD">
        <w:rPr>
          <w:rFonts w:ascii="Arial Narrow" w:hAnsi="Arial Narrow" w:cs="Times New Roman"/>
          <w:bCs/>
          <w:sz w:val="22"/>
          <w:szCs w:val="22"/>
        </w:rPr>
        <w:t xml:space="preserve">dokumentów źródłowych </w:t>
      </w:r>
      <w:r w:rsidR="00FF4BA7" w:rsidRPr="00F259DD">
        <w:rPr>
          <w:rFonts w:ascii="Arial Narrow" w:hAnsi="Arial Narrow" w:cs="Times New Roman"/>
          <w:bCs/>
          <w:sz w:val="22"/>
          <w:szCs w:val="22"/>
        </w:rPr>
        <w:t xml:space="preserve">a także </w:t>
      </w:r>
      <w:r w:rsidR="00280554" w:rsidRPr="00F259DD">
        <w:rPr>
          <w:rFonts w:ascii="Arial Narrow" w:hAnsi="Arial Narrow" w:cs="Times New Roman"/>
          <w:bCs/>
          <w:sz w:val="22"/>
          <w:szCs w:val="22"/>
        </w:rPr>
        <w:t xml:space="preserve">bazy </w:t>
      </w:r>
      <w:r w:rsidR="00FF4BA7" w:rsidRPr="00F259DD">
        <w:rPr>
          <w:rFonts w:ascii="Arial Narrow" w:hAnsi="Arial Narrow" w:cs="Times New Roman"/>
          <w:bCs/>
          <w:sz w:val="22"/>
          <w:szCs w:val="22"/>
        </w:rPr>
        <w:t>BDSOG</w:t>
      </w:r>
      <w:r w:rsidRPr="00F259DD">
        <w:rPr>
          <w:rFonts w:ascii="Arial Narrow" w:hAnsi="Arial Narrow" w:cs="Times New Roman"/>
          <w:bCs/>
          <w:sz w:val="22"/>
          <w:szCs w:val="22"/>
        </w:rPr>
        <w:t xml:space="preserve"> należy sporządzić zbiory metadanych zgodne z normami ISO 19115, 19119, 19139 i dostarczyć Zamawiającemu wraz z plik</w:t>
      </w:r>
      <w:r w:rsidR="001F1AF1" w:rsidRPr="00F259DD">
        <w:rPr>
          <w:rFonts w:ascii="Arial Narrow" w:hAnsi="Arial Narrow" w:cs="Times New Roman"/>
          <w:bCs/>
          <w:sz w:val="22"/>
          <w:szCs w:val="22"/>
        </w:rPr>
        <w:t>ami</w:t>
      </w:r>
      <w:r w:rsidRPr="00F259DD">
        <w:rPr>
          <w:rFonts w:ascii="Arial Narrow" w:hAnsi="Arial Narrow" w:cs="Times New Roman"/>
          <w:bCs/>
          <w:sz w:val="22"/>
          <w:szCs w:val="22"/>
        </w:rPr>
        <w:t xml:space="preserve"> nagłówkowym</w:t>
      </w:r>
      <w:r w:rsidR="001F1AF1" w:rsidRPr="00F259DD">
        <w:rPr>
          <w:rFonts w:ascii="Arial Narrow" w:hAnsi="Arial Narrow" w:cs="Times New Roman"/>
          <w:bCs/>
          <w:sz w:val="22"/>
          <w:szCs w:val="22"/>
        </w:rPr>
        <w:t>i</w:t>
      </w:r>
      <w:r w:rsidRPr="00F259DD">
        <w:rPr>
          <w:rFonts w:ascii="Arial Narrow" w:hAnsi="Arial Narrow" w:cs="Times New Roman"/>
          <w:bCs/>
          <w:sz w:val="22"/>
          <w:szCs w:val="22"/>
        </w:rPr>
        <w:t>, służącym</w:t>
      </w:r>
      <w:r w:rsidR="001F1AF1" w:rsidRPr="00F259DD">
        <w:rPr>
          <w:rFonts w:ascii="Arial Narrow" w:hAnsi="Arial Narrow" w:cs="Times New Roman"/>
          <w:bCs/>
          <w:sz w:val="22"/>
          <w:szCs w:val="22"/>
        </w:rPr>
        <w:t>i</w:t>
      </w:r>
      <w:r w:rsidRPr="00F259DD">
        <w:rPr>
          <w:rFonts w:ascii="Arial Narrow" w:hAnsi="Arial Narrow" w:cs="Times New Roman"/>
          <w:bCs/>
          <w:sz w:val="22"/>
          <w:szCs w:val="22"/>
        </w:rPr>
        <w:t xml:space="preserve"> do przeglądania treści zbiorów metadanych w dowolnej przeglądarce internetowej.</w:t>
      </w:r>
    </w:p>
    <w:p w:rsidR="002534F4" w:rsidRPr="00F259DD" w:rsidRDefault="002534F4">
      <w:pPr>
        <w:ind w:left="792"/>
        <w:jc w:val="both"/>
        <w:rPr>
          <w:rFonts w:ascii="Arial Narrow" w:hAnsi="Arial Narrow" w:cs="Times New Roman"/>
          <w:sz w:val="22"/>
          <w:szCs w:val="22"/>
        </w:rPr>
      </w:pPr>
    </w:p>
    <w:p w:rsidR="002534F4" w:rsidRPr="00F259DD" w:rsidRDefault="002534F4" w:rsidP="0094702E">
      <w:pPr>
        <w:pStyle w:val="Nagwek1"/>
        <w:rPr>
          <w:rFonts w:ascii="Arial Narrow" w:hAnsi="Arial Narrow"/>
        </w:rPr>
      </w:pPr>
      <w:bookmarkStart w:id="15" w:name="_Toc420679477"/>
      <w:r w:rsidRPr="00F259DD">
        <w:rPr>
          <w:rFonts w:ascii="Arial Narrow" w:hAnsi="Arial Narrow"/>
        </w:rPr>
        <w:t xml:space="preserve">Skład operatu technicznego oraz dane cyfrowe jakie </w:t>
      </w:r>
      <w:r w:rsidR="00F6641C" w:rsidRPr="00F259DD">
        <w:rPr>
          <w:rFonts w:ascii="Arial Narrow" w:hAnsi="Arial Narrow"/>
        </w:rPr>
        <w:t>W</w:t>
      </w:r>
      <w:r w:rsidRPr="00F259DD">
        <w:rPr>
          <w:rFonts w:ascii="Arial Narrow" w:hAnsi="Arial Narrow"/>
        </w:rPr>
        <w:t>ykonawca dostarczy Zamawiającemu.</w:t>
      </w:r>
      <w:bookmarkEnd w:id="15"/>
    </w:p>
    <w:p w:rsidR="002534F4" w:rsidRPr="00F259DD" w:rsidRDefault="002534F4">
      <w:pPr>
        <w:ind w:left="360"/>
        <w:jc w:val="both"/>
        <w:rPr>
          <w:rFonts w:ascii="Arial Narrow" w:hAnsi="Arial Narrow" w:cs="Times New Roman"/>
          <w:sz w:val="22"/>
          <w:szCs w:val="22"/>
        </w:rPr>
      </w:pPr>
    </w:p>
    <w:p w:rsidR="0094702E" w:rsidRPr="00F259DD" w:rsidRDefault="0094702E" w:rsidP="0094702E">
      <w:pPr>
        <w:pStyle w:val="Akapitzlist"/>
        <w:numPr>
          <w:ilvl w:val="0"/>
          <w:numId w:val="9"/>
        </w:numPr>
        <w:contextualSpacing w:val="0"/>
        <w:jc w:val="both"/>
        <w:rPr>
          <w:rFonts w:ascii="Arial Narrow" w:eastAsia="Arial Unicode MS" w:hAnsi="Arial Narrow" w:cs="Times New Roman"/>
          <w:vanish/>
          <w:sz w:val="22"/>
          <w:szCs w:val="22"/>
        </w:rPr>
      </w:pPr>
    </w:p>
    <w:p w:rsidR="004C5468" w:rsidRPr="00F259DD" w:rsidRDefault="002534F4" w:rsidP="0094702E">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W wy</w:t>
      </w:r>
      <w:r w:rsidR="00B81007" w:rsidRPr="00F259DD">
        <w:rPr>
          <w:rFonts w:ascii="Arial Narrow" w:hAnsi="Arial Narrow" w:cs="Times New Roman"/>
          <w:sz w:val="22"/>
          <w:szCs w:val="22"/>
        </w:rPr>
        <w:t xml:space="preserve">niku prac należy wykonać </w:t>
      </w:r>
      <w:r w:rsidR="004C5468" w:rsidRPr="00F259DD">
        <w:rPr>
          <w:rFonts w:ascii="Arial Narrow" w:hAnsi="Arial Narrow" w:cs="Times New Roman"/>
          <w:sz w:val="22"/>
          <w:szCs w:val="22"/>
        </w:rPr>
        <w:t xml:space="preserve">3 </w:t>
      </w:r>
      <w:r w:rsidR="00B81007" w:rsidRPr="00F259DD">
        <w:rPr>
          <w:rFonts w:ascii="Arial Narrow" w:hAnsi="Arial Narrow" w:cs="Times New Roman"/>
          <w:sz w:val="22"/>
          <w:szCs w:val="22"/>
        </w:rPr>
        <w:t>operat</w:t>
      </w:r>
      <w:r w:rsidR="004C5468" w:rsidRPr="00F259DD">
        <w:rPr>
          <w:rFonts w:ascii="Arial Narrow" w:hAnsi="Arial Narrow" w:cs="Times New Roman"/>
          <w:sz w:val="22"/>
          <w:szCs w:val="22"/>
        </w:rPr>
        <w:t xml:space="preserve">y </w:t>
      </w:r>
      <w:r w:rsidRPr="00F259DD">
        <w:rPr>
          <w:rFonts w:ascii="Arial Narrow" w:hAnsi="Arial Narrow" w:cs="Times New Roman"/>
          <w:sz w:val="22"/>
          <w:szCs w:val="22"/>
        </w:rPr>
        <w:t>techniczn</w:t>
      </w:r>
      <w:r w:rsidR="004C5468" w:rsidRPr="00F259DD">
        <w:rPr>
          <w:rFonts w:ascii="Arial Narrow" w:hAnsi="Arial Narrow" w:cs="Times New Roman"/>
          <w:sz w:val="22"/>
          <w:szCs w:val="22"/>
        </w:rPr>
        <w:t>e:</w:t>
      </w:r>
    </w:p>
    <w:p w:rsidR="004C5468" w:rsidRPr="00F259DD" w:rsidRDefault="004C5468" w:rsidP="004C5468">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dla działań podjętych w stosunku do BDSOG,</w:t>
      </w:r>
    </w:p>
    <w:p w:rsidR="004C5468" w:rsidRPr="00F259DD" w:rsidRDefault="004C5468" w:rsidP="004C5468">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dla działań podjętych w stosunku do bazy danych EGiB</w:t>
      </w:r>
      <w:r w:rsidR="00266EEA" w:rsidRPr="00F259DD">
        <w:rPr>
          <w:rFonts w:ascii="Arial Narrow" w:hAnsi="Arial Narrow" w:cs="Times New Roman"/>
          <w:sz w:val="22"/>
          <w:szCs w:val="22"/>
        </w:rPr>
        <w:t>,</w:t>
      </w:r>
    </w:p>
    <w:p w:rsidR="00266EEA" w:rsidRPr="00F259DD" w:rsidRDefault="00266EEA" w:rsidP="00266EEA">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dla działań podjętych w stosunku do baz danych BDOT500 i GESUT oraz pozostałych działań.</w:t>
      </w:r>
    </w:p>
    <w:p w:rsidR="002534F4" w:rsidRPr="00F259DD" w:rsidRDefault="00B81007" w:rsidP="004C5468">
      <w:pPr>
        <w:numPr>
          <w:ilvl w:val="1"/>
          <w:numId w:val="9"/>
        </w:numPr>
        <w:jc w:val="both"/>
        <w:rPr>
          <w:rFonts w:ascii="Arial Narrow" w:hAnsi="Arial Narrow" w:cs="Times New Roman"/>
          <w:sz w:val="22"/>
          <w:szCs w:val="22"/>
        </w:rPr>
      </w:pPr>
      <w:r w:rsidRPr="00F259DD">
        <w:rPr>
          <w:rFonts w:ascii="Arial Narrow" w:hAnsi="Arial Narrow" w:cs="Times New Roman"/>
          <w:sz w:val="22"/>
          <w:szCs w:val="22"/>
        </w:rPr>
        <w:t>Operat</w:t>
      </w:r>
      <w:r w:rsidR="004C5468" w:rsidRPr="00F259DD">
        <w:rPr>
          <w:rFonts w:ascii="Arial Narrow" w:hAnsi="Arial Narrow" w:cs="Times New Roman"/>
          <w:sz w:val="22"/>
          <w:szCs w:val="22"/>
        </w:rPr>
        <w:t>y</w:t>
      </w:r>
      <w:r w:rsidRPr="00F259DD">
        <w:rPr>
          <w:rFonts w:ascii="Arial Narrow" w:hAnsi="Arial Narrow" w:cs="Times New Roman"/>
          <w:sz w:val="22"/>
          <w:szCs w:val="22"/>
        </w:rPr>
        <w:t xml:space="preserve"> win</w:t>
      </w:r>
      <w:r w:rsidR="004C5468" w:rsidRPr="00F259DD">
        <w:rPr>
          <w:rFonts w:ascii="Arial Narrow" w:hAnsi="Arial Narrow" w:cs="Times New Roman"/>
          <w:sz w:val="22"/>
          <w:szCs w:val="22"/>
        </w:rPr>
        <w:t>ny</w:t>
      </w:r>
      <w:r w:rsidRPr="00F259DD">
        <w:rPr>
          <w:rFonts w:ascii="Arial Narrow" w:hAnsi="Arial Narrow" w:cs="Times New Roman"/>
          <w:sz w:val="22"/>
          <w:szCs w:val="22"/>
        </w:rPr>
        <w:t xml:space="preserve"> zawierać w szczególności:</w:t>
      </w:r>
    </w:p>
    <w:p w:rsidR="002534F4" w:rsidRPr="00F259DD" w:rsidRDefault="006116EB"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zawiadomienie o wykonaniu zgłoszonych prac geodezyjnych</w:t>
      </w:r>
      <w:r w:rsidR="002534F4" w:rsidRPr="00F259DD">
        <w:rPr>
          <w:rFonts w:ascii="Arial Narrow" w:hAnsi="Arial Narrow" w:cs="Times New Roman"/>
          <w:sz w:val="22"/>
          <w:szCs w:val="22"/>
        </w:rPr>
        <w:t>,</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zgłoszenie pracy geodezyjnej,</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uzupełniony dziennik prac,</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sprawozdanie techniczne z przeprowadzonych prac,</w:t>
      </w:r>
    </w:p>
    <w:p w:rsidR="00B81007" w:rsidRPr="00F259DD" w:rsidRDefault="006B0DE2"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w</w:t>
      </w:r>
      <w:r w:rsidR="00B81007" w:rsidRPr="00F259DD">
        <w:rPr>
          <w:rFonts w:ascii="Arial Narrow" w:hAnsi="Arial Narrow" w:cs="Times New Roman"/>
          <w:sz w:val="22"/>
          <w:szCs w:val="22"/>
        </w:rPr>
        <w:t>arunki techniczne,</w:t>
      </w:r>
    </w:p>
    <w:p w:rsidR="00B81007" w:rsidRPr="00F259DD" w:rsidRDefault="00B81007"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wybrane przez Zamawiającego raporty</w:t>
      </w:r>
      <w:r w:rsidR="004F1083">
        <w:rPr>
          <w:rFonts w:ascii="Arial Narrow" w:hAnsi="Arial Narrow" w:cs="Times New Roman"/>
          <w:sz w:val="22"/>
          <w:szCs w:val="22"/>
        </w:rPr>
        <w:t xml:space="preserve"> i dokumenty</w:t>
      </w:r>
      <w:r w:rsidRPr="00F259DD">
        <w:rPr>
          <w:rFonts w:ascii="Arial Narrow" w:hAnsi="Arial Narrow" w:cs="Times New Roman"/>
          <w:sz w:val="22"/>
          <w:szCs w:val="22"/>
        </w:rPr>
        <w:t xml:space="preserve"> wymienione w Warunkach Technicznych w formie </w:t>
      </w:r>
      <w:r w:rsidR="00731BFC" w:rsidRPr="00F259DD">
        <w:rPr>
          <w:rFonts w:ascii="Arial Narrow" w:hAnsi="Arial Narrow" w:cs="Times New Roman"/>
          <w:sz w:val="22"/>
          <w:szCs w:val="22"/>
        </w:rPr>
        <w:t xml:space="preserve">poświadczonych </w:t>
      </w:r>
      <w:r w:rsidRPr="00F259DD">
        <w:rPr>
          <w:rFonts w:ascii="Arial Narrow" w:hAnsi="Arial Narrow" w:cs="Times New Roman"/>
          <w:sz w:val="22"/>
          <w:szCs w:val="22"/>
        </w:rPr>
        <w:t>wydruków,</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wykaz operatów technicznych, które zostały zarchiwizowane i zaindeksowane zgodnie z ww. warunkami wraz z charakterystyką pozwalającą na określenie zawartości poszczególnych operatów, rodzaju opracowań w operatach i informacje o określeniu orientacji przestrzennej,</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dane cyfrowe na nośnikach optycznych</w:t>
      </w:r>
      <w:r w:rsidR="0094702E" w:rsidRPr="00F259DD">
        <w:rPr>
          <w:rFonts w:ascii="Arial Narrow" w:hAnsi="Arial Narrow" w:cs="Times New Roman"/>
          <w:sz w:val="22"/>
          <w:szCs w:val="22"/>
        </w:rPr>
        <w:t xml:space="preserve"> lub pamięciach masowych</w:t>
      </w:r>
      <w:r w:rsidR="00B81007" w:rsidRPr="00F259DD">
        <w:rPr>
          <w:rFonts w:ascii="Arial Narrow" w:hAnsi="Arial Narrow" w:cs="Times New Roman"/>
          <w:sz w:val="22"/>
          <w:szCs w:val="22"/>
        </w:rPr>
        <w:t>,</w:t>
      </w:r>
      <w:r w:rsidRPr="00F259DD">
        <w:rPr>
          <w:rFonts w:ascii="Arial Narrow" w:hAnsi="Arial Narrow" w:cs="Times New Roman"/>
          <w:sz w:val="22"/>
          <w:szCs w:val="22"/>
        </w:rPr>
        <w:t xml:space="preserve"> w tym:</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dane przedmiotowych baz danych w formatach wymienionych w powyższych warunkach technicznych oraz bazy pierwotne przekazane przez Zamawiającego (dla baz modyfikowanych),</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 xml:space="preserve">zeskanowane, zarchiwizowane i zaindeksowane operaty techniczne, służące do </w:t>
      </w:r>
      <w:r w:rsidR="00A011BB" w:rsidRPr="00F259DD">
        <w:rPr>
          <w:rFonts w:ascii="Arial Narrow" w:hAnsi="Arial Narrow" w:cs="Times New Roman"/>
          <w:sz w:val="22"/>
          <w:szCs w:val="22"/>
        </w:rPr>
        <w:t xml:space="preserve">udokumentowania </w:t>
      </w:r>
      <w:r w:rsidRPr="00F259DD">
        <w:rPr>
          <w:rFonts w:ascii="Arial Narrow" w:hAnsi="Arial Narrow" w:cs="Times New Roman"/>
          <w:sz w:val="22"/>
          <w:szCs w:val="22"/>
        </w:rPr>
        <w:t>opracowanych baz danych</w:t>
      </w:r>
      <w:r w:rsidR="00B81007" w:rsidRPr="00F259DD">
        <w:rPr>
          <w:rFonts w:ascii="Arial Narrow" w:hAnsi="Arial Narrow" w:cs="Times New Roman"/>
          <w:sz w:val="22"/>
          <w:szCs w:val="22"/>
        </w:rPr>
        <w:t xml:space="preserve"> w postaci kopii plikowej opisanej w Warunkach </w:t>
      </w:r>
      <w:r w:rsidR="00A011BB" w:rsidRPr="00F259DD">
        <w:rPr>
          <w:rFonts w:ascii="Arial Narrow" w:hAnsi="Arial Narrow" w:cs="Times New Roman"/>
          <w:sz w:val="22"/>
          <w:szCs w:val="22"/>
        </w:rPr>
        <w:t>T</w:t>
      </w:r>
      <w:r w:rsidR="00B81007" w:rsidRPr="00F259DD">
        <w:rPr>
          <w:rFonts w:ascii="Arial Narrow" w:hAnsi="Arial Narrow" w:cs="Times New Roman"/>
          <w:sz w:val="22"/>
          <w:szCs w:val="22"/>
        </w:rPr>
        <w:t>echnicznych na nośniku o właściwych parametrach</w:t>
      </w:r>
      <w:r w:rsidRPr="00F259DD">
        <w:rPr>
          <w:rFonts w:ascii="Arial Narrow" w:hAnsi="Arial Narrow" w:cs="Times New Roman"/>
          <w:sz w:val="22"/>
          <w:szCs w:val="22"/>
        </w:rPr>
        <w:t>,</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metadane utworzonych baz wraz z plikami nagłówkowymi,</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 xml:space="preserve">zarchiwizowane zasoby map zasadniczych, projektów uzgodnień </w:t>
      </w:r>
      <w:r w:rsidR="00B81007" w:rsidRPr="00F259DD">
        <w:rPr>
          <w:rFonts w:ascii="Arial Narrow" w:hAnsi="Arial Narrow" w:cs="Times New Roman"/>
          <w:sz w:val="22"/>
          <w:szCs w:val="22"/>
        </w:rPr>
        <w:t>dokumentacji projektowej</w:t>
      </w:r>
      <w:r w:rsidRPr="00F259DD">
        <w:rPr>
          <w:rFonts w:ascii="Arial Narrow" w:hAnsi="Arial Narrow" w:cs="Times New Roman"/>
          <w:sz w:val="22"/>
          <w:szCs w:val="22"/>
        </w:rPr>
        <w:t>, materiałów branżowych wraz z plikami stowarzyszonymi oraz innych materiałów przekazanych do archiwizacji,</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raporty z korekty geometrycznej baz</w:t>
      </w:r>
      <w:r w:rsidR="00B81007" w:rsidRPr="00F259DD">
        <w:rPr>
          <w:rFonts w:ascii="Arial Narrow" w:hAnsi="Arial Narrow" w:cs="Times New Roman"/>
          <w:sz w:val="22"/>
          <w:szCs w:val="22"/>
        </w:rPr>
        <w:t>y danych EGiB w formie cyfrowej,</w:t>
      </w:r>
    </w:p>
    <w:p w:rsidR="00B81007" w:rsidRPr="00F259DD" w:rsidRDefault="00B81007"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wszystkie pozostałe wymienione w Warunkach Technicznych raporty.</w:t>
      </w:r>
    </w:p>
    <w:p w:rsidR="002534F4" w:rsidRPr="00F259DD" w:rsidRDefault="002534F4">
      <w:pPr>
        <w:ind w:left="1728"/>
        <w:jc w:val="both"/>
        <w:rPr>
          <w:rFonts w:ascii="Arial Narrow" w:hAnsi="Arial Narrow" w:cs="Times New Roman"/>
          <w:sz w:val="22"/>
          <w:szCs w:val="22"/>
        </w:rPr>
      </w:pPr>
    </w:p>
    <w:p w:rsidR="002534F4" w:rsidRPr="00F259DD" w:rsidRDefault="002534F4" w:rsidP="0094702E">
      <w:pPr>
        <w:pStyle w:val="Nagwek1"/>
        <w:rPr>
          <w:rFonts w:ascii="Arial Narrow" w:hAnsi="Arial Narrow"/>
        </w:rPr>
      </w:pPr>
      <w:bookmarkStart w:id="16" w:name="_Toc420679478"/>
      <w:r w:rsidRPr="00F259DD">
        <w:rPr>
          <w:rFonts w:ascii="Arial Narrow" w:hAnsi="Arial Narrow"/>
        </w:rPr>
        <w:t xml:space="preserve">Tryb i zasady zasilenia </w:t>
      </w:r>
      <w:r w:rsidR="00D13756" w:rsidRPr="00F259DD">
        <w:rPr>
          <w:rFonts w:ascii="Arial Narrow" w:hAnsi="Arial Narrow"/>
        </w:rPr>
        <w:t>BDST</w:t>
      </w:r>
      <w:r w:rsidRPr="00F259DD">
        <w:rPr>
          <w:rFonts w:ascii="Arial Narrow" w:hAnsi="Arial Narrow"/>
        </w:rPr>
        <w:t>.</w:t>
      </w:r>
      <w:bookmarkEnd w:id="16"/>
    </w:p>
    <w:p w:rsidR="002534F4" w:rsidRPr="00F259DD" w:rsidRDefault="002534F4">
      <w:pPr>
        <w:ind w:left="360"/>
        <w:jc w:val="both"/>
        <w:rPr>
          <w:rFonts w:ascii="Arial Narrow" w:hAnsi="Arial Narrow" w:cs="Times New Roman"/>
          <w:sz w:val="22"/>
          <w:szCs w:val="22"/>
        </w:rPr>
      </w:pPr>
    </w:p>
    <w:p w:rsidR="0094702E" w:rsidRPr="00F259DD" w:rsidRDefault="0094702E" w:rsidP="0094702E">
      <w:pPr>
        <w:pStyle w:val="Akapitzlist"/>
        <w:numPr>
          <w:ilvl w:val="0"/>
          <w:numId w:val="9"/>
        </w:numPr>
        <w:contextualSpacing w:val="0"/>
        <w:jc w:val="both"/>
        <w:rPr>
          <w:rFonts w:ascii="Arial Narrow" w:eastAsia="Arial Unicode MS" w:hAnsi="Arial Narrow" w:cs="Times New Roman"/>
          <w:b/>
          <w:vanish/>
          <w:sz w:val="22"/>
          <w:szCs w:val="22"/>
        </w:rPr>
      </w:pPr>
    </w:p>
    <w:p w:rsidR="002534F4" w:rsidRPr="00F259DD" w:rsidRDefault="002534F4" w:rsidP="0094702E">
      <w:pPr>
        <w:numPr>
          <w:ilvl w:val="1"/>
          <w:numId w:val="9"/>
        </w:numPr>
        <w:jc w:val="both"/>
        <w:rPr>
          <w:rFonts w:ascii="Arial Narrow" w:hAnsi="Arial Narrow" w:cs="Times New Roman"/>
          <w:sz w:val="22"/>
          <w:szCs w:val="22"/>
        </w:rPr>
      </w:pPr>
      <w:r w:rsidRPr="00F259DD">
        <w:rPr>
          <w:rFonts w:ascii="Arial Narrow" w:hAnsi="Arial Narrow" w:cs="Times New Roman"/>
          <w:b/>
          <w:sz w:val="22"/>
          <w:szCs w:val="22"/>
        </w:rPr>
        <w:t xml:space="preserve">W ramach wykonania niniejszego zlecenia niezbędne jest zasilenie </w:t>
      </w:r>
      <w:r w:rsidR="00D13756" w:rsidRPr="00F259DD">
        <w:rPr>
          <w:rFonts w:ascii="Arial Narrow" w:hAnsi="Arial Narrow" w:cs="Times New Roman"/>
          <w:b/>
          <w:sz w:val="22"/>
          <w:szCs w:val="22"/>
        </w:rPr>
        <w:t>BDST</w:t>
      </w:r>
      <w:r w:rsidRPr="00F259DD">
        <w:rPr>
          <w:rFonts w:ascii="Arial Narrow" w:hAnsi="Arial Narrow" w:cs="Times New Roman"/>
          <w:b/>
          <w:sz w:val="22"/>
          <w:szCs w:val="22"/>
        </w:rPr>
        <w:t xml:space="preserve"> funkcjonującego w </w:t>
      </w:r>
      <w:proofErr w:type="spellStart"/>
      <w:r w:rsidRPr="00F259DD">
        <w:rPr>
          <w:rFonts w:ascii="Arial Narrow" w:hAnsi="Arial Narrow" w:cs="Times New Roman"/>
          <w:b/>
          <w:sz w:val="22"/>
          <w:szCs w:val="22"/>
        </w:rPr>
        <w:t>PODGiK</w:t>
      </w:r>
      <w:proofErr w:type="spellEnd"/>
      <w:r w:rsidRPr="00F259DD">
        <w:rPr>
          <w:rFonts w:ascii="Arial Narrow" w:hAnsi="Arial Narrow" w:cs="Times New Roman"/>
          <w:b/>
          <w:sz w:val="22"/>
          <w:szCs w:val="22"/>
        </w:rPr>
        <w:t>. W ramach tego działania Wykonawca jest zobowiązany do:</w:t>
      </w:r>
    </w:p>
    <w:p w:rsidR="002534F4" w:rsidRPr="00F259DD" w:rsidRDefault="002534F4" w:rsidP="00B007F9">
      <w:pPr>
        <w:numPr>
          <w:ilvl w:val="2"/>
          <w:numId w:val="9"/>
        </w:numPr>
        <w:jc w:val="both"/>
        <w:rPr>
          <w:rFonts w:ascii="Arial Narrow" w:hAnsi="Arial Narrow" w:cs="Times New Roman"/>
          <w:b/>
          <w:sz w:val="22"/>
          <w:szCs w:val="22"/>
        </w:rPr>
      </w:pPr>
      <w:r w:rsidRPr="00F259DD">
        <w:rPr>
          <w:rFonts w:ascii="Arial Narrow" w:hAnsi="Arial Narrow" w:cs="Times New Roman"/>
          <w:b/>
          <w:sz w:val="22"/>
          <w:szCs w:val="22"/>
        </w:rPr>
        <w:t>Utworzenia rejestrów przestrzennych</w:t>
      </w:r>
      <w:r w:rsidR="00FF4BA7" w:rsidRPr="00F259DD">
        <w:rPr>
          <w:rFonts w:ascii="Arial Narrow" w:hAnsi="Arial Narrow" w:cs="Times New Roman"/>
          <w:b/>
          <w:sz w:val="22"/>
          <w:szCs w:val="22"/>
        </w:rPr>
        <w:t xml:space="preserve"> i baz danych</w:t>
      </w:r>
      <w:r w:rsidRPr="00F259DD">
        <w:rPr>
          <w:rFonts w:ascii="Arial Narrow" w:hAnsi="Arial Narrow" w:cs="Times New Roman"/>
          <w:b/>
          <w:sz w:val="22"/>
          <w:szCs w:val="22"/>
        </w:rPr>
        <w:t xml:space="preserve"> określonych w niniejszych warunkach technicznych oraz implementacji algorytmów ujednolicenia systemów odniesień przestrzennych w </w:t>
      </w:r>
      <w:r w:rsidR="00D13756" w:rsidRPr="00F259DD">
        <w:rPr>
          <w:rFonts w:ascii="Arial Narrow" w:hAnsi="Arial Narrow" w:cs="Times New Roman"/>
          <w:b/>
          <w:sz w:val="22"/>
          <w:szCs w:val="22"/>
        </w:rPr>
        <w:t>BDST</w:t>
      </w:r>
      <w:r w:rsidR="00E8131A" w:rsidRPr="00F259DD">
        <w:rPr>
          <w:rFonts w:ascii="Arial Narrow" w:hAnsi="Arial Narrow" w:cs="Times New Roman"/>
          <w:b/>
          <w:sz w:val="22"/>
          <w:szCs w:val="22"/>
        </w:rPr>
        <w:t xml:space="preserve"> włącznie z rejestrami powiązanymi z BDSOG</w:t>
      </w:r>
      <w:r w:rsidRPr="00F259DD">
        <w:rPr>
          <w:rFonts w:ascii="Arial Narrow" w:hAnsi="Arial Narrow" w:cs="Times New Roman"/>
          <w:b/>
          <w:sz w:val="22"/>
          <w:szCs w:val="22"/>
        </w:rPr>
        <w:t xml:space="preserve">. Należy mieć na uwadze, że ww. rejestry oraz mechanizmy transformacyjne mają, oprócz funkcji usprawnienia procesu wydawania danych z </w:t>
      </w:r>
      <w:proofErr w:type="spellStart"/>
      <w:r w:rsidRPr="00F259DD">
        <w:rPr>
          <w:rFonts w:ascii="Arial Narrow" w:hAnsi="Arial Narrow" w:cs="Times New Roman"/>
          <w:b/>
          <w:sz w:val="22"/>
          <w:szCs w:val="22"/>
        </w:rPr>
        <w:t>PZGiK</w:t>
      </w:r>
      <w:proofErr w:type="spellEnd"/>
      <w:r w:rsidRPr="00F259DD">
        <w:rPr>
          <w:rFonts w:ascii="Arial Narrow" w:hAnsi="Arial Narrow" w:cs="Times New Roman"/>
          <w:b/>
          <w:sz w:val="22"/>
          <w:szCs w:val="22"/>
        </w:rPr>
        <w:t xml:space="preserve"> na okoliczność zgłoszeń prac geodezyjnych, funkcję kontrolną w stosunku do opracowywanych przedmiotowych baz danych. W związku z tym działania te należy podjąć z powodzeniem przed rozpoczęciem procesu przekazywania i kontroli danych </w:t>
      </w:r>
      <w:r w:rsidR="00D735DF" w:rsidRPr="00F259DD">
        <w:rPr>
          <w:rFonts w:ascii="Arial Narrow" w:hAnsi="Arial Narrow" w:cs="Times New Roman"/>
          <w:b/>
          <w:sz w:val="22"/>
          <w:szCs w:val="22"/>
        </w:rPr>
        <w:t xml:space="preserve">baz </w:t>
      </w:r>
      <w:r w:rsidRPr="00F259DD">
        <w:rPr>
          <w:rFonts w:ascii="Arial Narrow" w:hAnsi="Arial Narrow" w:cs="Times New Roman"/>
          <w:b/>
          <w:sz w:val="22"/>
          <w:szCs w:val="22"/>
        </w:rPr>
        <w:t>BDOT500, GESUT</w:t>
      </w:r>
      <w:r w:rsidR="00E8131A" w:rsidRPr="00F259DD">
        <w:rPr>
          <w:rFonts w:ascii="Arial Narrow" w:hAnsi="Arial Narrow" w:cs="Times New Roman"/>
          <w:b/>
          <w:sz w:val="22"/>
          <w:szCs w:val="22"/>
        </w:rPr>
        <w:t>,</w:t>
      </w:r>
      <w:r w:rsidR="00D735DF" w:rsidRPr="00F259DD">
        <w:rPr>
          <w:rFonts w:ascii="Arial Narrow" w:hAnsi="Arial Narrow" w:cs="Times New Roman"/>
          <w:b/>
          <w:sz w:val="22"/>
          <w:szCs w:val="22"/>
        </w:rPr>
        <w:t xml:space="preserve"> EGiB oraz baz harmonizowanych</w:t>
      </w:r>
      <w:r w:rsidRPr="00F259DD">
        <w:rPr>
          <w:rFonts w:ascii="Arial Narrow" w:hAnsi="Arial Narrow" w:cs="Times New Roman"/>
          <w:b/>
          <w:sz w:val="22"/>
          <w:szCs w:val="22"/>
        </w:rPr>
        <w:t>.</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 xml:space="preserve">Przygotowania i dostarczenia Zamawiającemu zbiorów danych </w:t>
      </w:r>
      <w:r w:rsidRPr="00F259DD">
        <w:rPr>
          <w:rFonts w:ascii="Arial Narrow" w:hAnsi="Arial Narrow" w:cs="Times New Roman"/>
          <w:b/>
          <w:sz w:val="22"/>
          <w:szCs w:val="22"/>
        </w:rPr>
        <w:t>utworzonych</w:t>
      </w:r>
      <w:r w:rsidRPr="00F259DD">
        <w:rPr>
          <w:rFonts w:ascii="Arial Narrow" w:hAnsi="Arial Narrow" w:cs="Times New Roman"/>
          <w:sz w:val="22"/>
          <w:szCs w:val="22"/>
        </w:rPr>
        <w:t xml:space="preserve"> baz danych w postaci plików GML zgodnych ze schematem aplikacyjnym właściwym dla każdej bazy danych</w:t>
      </w:r>
      <w:r w:rsidR="00B43EA4" w:rsidRPr="00F259DD">
        <w:rPr>
          <w:rFonts w:ascii="Arial Narrow" w:hAnsi="Arial Narrow" w:cs="Times New Roman"/>
          <w:sz w:val="22"/>
          <w:szCs w:val="22"/>
        </w:rPr>
        <w:t>,</w:t>
      </w:r>
      <w:r w:rsidR="00FF4BA7" w:rsidRPr="00F259DD">
        <w:rPr>
          <w:rFonts w:ascii="Arial Narrow" w:hAnsi="Arial Narrow" w:cs="Times New Roman"/>
          <w:sz w:val="22"/>
          <w:szCs w:val="22"/>
        </w:rPr>
        <w:t xml:space="preserve"> w tym dla</w:t>
      </w:r>
      <w:r w:rsidR="00B43EA4" w:rsidRPr="00F259DD">
        <w:rPr>
          <w:rFonts w:ascii="Arial Narrow" w:hAnsi="Arial Narrow" w:cs="Times New Roman"/>
          <w:sz w:val="22"/>
          <w:szCs w:val="22"/>
        </w:rPr>
        <w:t xml:space="preserve"> baz</w:t>
      </w:r>
      <w:r w:rsidR="00E8131A" w:rsidRPr="00F259DD">
        <w:rPr>
          <w:rFonts w:ascii="Arial Narrow" w:hAnsi="Arial Narrow" w:cs="Times New Roman"/>
          <w:sz w:val="22"/>
          <w:szCs w:val="22"/>
        </w:rPr>
        <w:t xml:space="preserve"> BDOT500 i GESUT</w:t>
      </w:r>
      <w:r w:rsidRPr="00F259DD">
        <w:rPr>
          <w:rFonts w:ascii="Arial Narrow" w:hAnsi="Arial Narrow" w:cs="Times New Roman"/>
          <w:sz w:val="22"/>
          <w:szCs w:val="22"/>
        </w:rPr>
        <w:t>.</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lastRenderedPageBreak/>
        <w:t xml:space="preserve">Przygotowania i dostarczenia Zamawiającemu zbiorów danych </w:t>
      </w:r>
      <w:r w:rsidRPr="00F259DD">
        <w:rPr>
          <w:rFonts w:ascii="Arial Narrow" w:hAnsi="Arial Narrow" w:cs="Times New Roman"/>
          <w:b/>
          <w:sz w:val="22"/>
          <w:szCs w:val="22"/>
        </w:rPr>
        <w:t>zmodyfikowanych</w:t>
      </w:r>
      <w:r w:rsidRPr="00F259DD">
        <w:rPr>
          <w:rFonts w:ascii="Arial Narrow" w:hAnsi="Arial Narrow" w:cs="Times New Roman"/>
          <w:sz w:val="22"/>
          <w:szCs w:val="22"/>
        </w:rPr>
        <w:t xml:space="preserve"> plików wymiany danych w postaci plików SWDE z rozszerzonym katalogiem obiektów, służących wprowadzeniu do </w:t>
      </w:r>
      <w:r w:rsidR="00D735DF" w:rsidRPr="00F259DD">
        <w:rPr>
          <w:rFonts w:ascii="Arial Narrow" w:hAnsi="Arial Narrow" w:cs="Times New Roman"/>
          <w:sz w:val="22"/>
          <w:szCs w:val="22"/>
        </w:rPr>
        <w:t>BDST</w:t>
      </w:r>
      <w:r w:rsidRPr="00F259DD">
        <w:rPr>
          <w:rFonts w:ascii="Arial Narrow" w:hAnsi="Arial Narrow" w:cs="Times New Roman"/>
          <w:sz w:val="22"/>
          <w:szCs w:val="22"/>
        </w:rPr>
        <w:t xml:space="preserve"> </w:t>
      </w:r>
      <w:r w:rsidR="00D735DF" w:rsidRPr="00F259DD">
        <w:rPr>
          <w:rFonts w:ascii="Arial Narrow" w:hAnsi="Arial Narrow" w:cs="Times New Roman"/>
          <w:sz w:val="22"/>
          <w:szCs w:val="22"/>
        </w:rPr>
        <w:t>działań związanych z</w:t>
      </w:r>
      <w:r w:rsidR="004D7976" w:rsidRPr="00F259DD">
        <w:rPr>
          <w:rFonts w:ascii="Arial Narrow" w:hAnsi="Arial Narrow" w:cs="Times New Roman"/>
          <w:sz w:val="22"/>
          <w:szCs w:val="22"/>
        </w:rPr>
        <w:t xml:space="preserve"> modyfikacją</w:t>
      </w:r>
      <w:r w:rsidR="00D735DF" w:rsidRPr="00F259DD">
        <w:rPr>
          <w:rFonts w:ascii="Arial Narrow" w:hAnsi="Arial Narrow" w:cs="Times New Roman"/>
          <w:sz w:val="22"/>
          <w:szCs w:val="22"/>
        </w:rPr>
        <w:t xml:space="preserve"> baz</w:t>
      </w:r>
      <w:r w:rsidR="004D7976" w:rsidRPr="00F259DD">
        <w:rPr>
          <w:rFonts w:ascii="Arial Narrow" w:hAnsi="Arial Narrow" w:cs="Times New Roman"/>
          <w:sz w:val="22"/>
          <w:szCs w:val="22"/>
        </w:rPr>
        <w:t>y</w:t>
      </w:r>
      <w:r w:rsidR="00D735DF" w:rsidRPr="00F259DD">
        <w:rPr>
          <w:rFonts w:ascii="Arial Narrow" w:hAnsi="Arial Narrow" w:cs="Times New Roman"/>
          <w:sz w:val="22"/>
          <w:szCs w:val="22"/>
        </w:rPr>
        <w:t xml:space="preserve"> EGiB</w:t>
      </w:r>
      <w:r w:rsidRPr="00F259DD">
        <w:rPr>
          <w:rFonts w:ascii="Arial Narrow" w:hAnsi="Arial Narrow" w:cs="Times New Roman"/>
          <w:sz w:val="22"/>
          <w:szCs w:val="22"/>
        </w:rPr>
        <w:t>.</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 xml:space="preserve">Zasilenia (w przypadku plików GML) oraz aktualizacji (w przypadku plików SWDE) ww. zbiorami </w:t>
      </w:r>
      <w:r w:rsidR="00D735DF" w:rsidRPr="00F259DD">
        <w:rPr>
          <w:rFonts w:ascii="Arial Narrow" w:hAnsi="Arial Narrow" w:cs="Times New Roman"/>
          <w:sz w:val="22"/>
          <w:szCs w:val="22"/>
        </w:rPr>
        <w:t>BDST</w:t>
      </w:r>
      <w:r w:rsidRPr="00F259DD">
        <w:rPr>
          <w:rFonts w:ascii="Arial Narrow" w:hAnsi="Arial Narrow" w:cs="Times New Roman"/>
          <w:sz w:val="22"/>
          <w:szCs w:val="22"/>
        </w:rPr>
        <w:t>.</w:t>
      </w:r>
    </w:p>
    <w:p w:rsidR="002534F4" w:rsidRPr="00F259DD" w:rsidRDefault="002534F4" w:rsidP="00B007F9">
      <w:pPr>
        <w:numPr>
          <w:ilvl w:val="1"/>
          <w:numId w:val="9"/>
        </w:numPr>
        <w:jc w:val="both"/>
        <w:rPr>
          <w:rFonts w:ascii="Arial Narrow" w:hAnsi="Arial Narrow" w:cs="Times New Roman"/>
          <w:sz w:val="22"/>
          <w:szCs w:val="22"/>
        </w:rPr>
      </w:pPr>
      <w:r w:rsidRPr="00F259DD">
        <w:rPr>
          <w:rFonts w:ascii="Arial Narrow" w:hAnsi="Arial Narrow" w:cs="Times New Roman"/>
          <w:b/>
          <w:sz w:val="22"/>
          <w:szCs w:val="22"/>
        </w:rPr>
        <w:t xml:space="preserve">Wykonawca jest zobowiązany do zabezpieczenia odpowiedniego zapasu czasu by uniknąć przekroczenia terminów poszczególnych działań, określonych w ustaleniach szczegółowych poniżej oraz aby nie blokować pracy </w:t>
      </w:r>
      <w:proofErr w:type="spellStart"/>
      <w:r w:rsidRPr="00F259DD">
        <w:rPr>
          <w:rFonts w:ascii="Arial Narrow" w:hAnsi="Arial Narrow" w:cs="Times New Roman"/>
          <w:b/>
          <w:sz w:val="22"/>
          <w:szCs w:val="22"/>
        </w:rPr>
        <w:t>PODGiK</w:t>
      </w:r>
      <w:proofErr w:type="spellEnd"/>
      <w:r w:rsidRPr="00F259DD">
        <w:rPr>
          <w:rFonts w:ascii="Arial Narrow" w:hAnsi="Arial Narrow" w:cs="Times New Roman"/>
          <w:b/>
          <w:sz w:val="22"/>
          <w:szCs w:val="22"/>
        </w:rPr>
        <w:t xml:space="preserve"> a także czynności związanych z prowadzeniem tutejszego zasobu geodezyjnego i kartograficznego.</w:t>
      </w:r>
    </w:p>
    <w:p w:rsidR="002534F4" w:rsidRPr="00F259DD" w:rsidRDefault="002534F4" w:rsidP="00B007F9">
      <w:pPr>
        <w:numPr>
          <w:ilvl w:val="1"/>
          <w:numId w:val="9"/>
        </w:numPr>
        <w:jc w:val="both"/>
        <w:rPr>
          <w:rFonts w:ascii="Arial Narrow" w:hAnsi="Arial Narrow" w:cs="Times New Roman"/>
          <w:sz w:val="22"/>
          <w:szCs w:val="22"/>
        </w:rPr>
      </w:pPr>
      <w:r w:rsidRPr="00F259DD">
        <w:rPr>
          <w:rFonts w:ascii="Arial Narrow" w:hAnsi="Arial Narrow" w:cs="Times New Roman"/>
          <w:b/>
          <w:sz w:val="22"/>
          <w:szCs w:val="22"/>
        </w:rPr>
        <w:t>Przygotowane przez Wykonawcę przedmiotowe oraz zmodyfikowane bazy danych zostaną poddane dwuetapowej kontroli na kopii bazy danych systemu teleinformatycznego. Etap pierwszy obejmuje kontrolę zgodności danych z właściwym schematem aplikacyjnym i formatem danych. Etap drugi obejmuje kontrolę merytoryczną połączonych i zharmonizowanych baz danych. Każdy z etapów może odbyć się w dwóch iteracjach, które mogą zakończyć się niepowodzeniem. Jeżeli trzecia iteracja dowolnego etapu zakończy się niepowodzeniem opracowanie będzie uznane za nienadające się do odbioru.</w:t>
      </w:r>
    </w:p>
    <w:p w:rsidR="002534F4" w:rsidRPr="00F259DD" w:rsidRDefault="002534F4" w:rsidP="00B007F9">
      <w:pPr>
        <w:numPr>
          <w:ilvl w:val="1"/>
          <w:numId w:val="9"/>
        </w:numPr>
        <w:jc w:val="both"/>
        <w:rPr>
          <w:rFonts w:ascii="Arial Narrow" w:hAnsi="Arial Narrow" w:cs="Times New Roman"/>
          <w:sz w:val="22"/>
          <w:szCs w:val="22"/>
        </w:rPr>
      </w:pPr>
      <w:r w:rsidRPr="00F259DD">
        <w:rPr>
          <w:rFonts w:ascii="Arial Narrow" w:hAnsi="Arial Narrow" w:cs="Times New Roman"/>
          <w:b/>
          <w:sz w:val="22"/>
          <w:szCs w:val="22"/>
        </w:rPr>
        <w:t>Ustalenia szczegółowe co do zasilenia bazy danych systemu teleinformatycznego:</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 xml:space="preserve">W celu </w:t>
      </w:r>
      <w:r w:rsidRPr="00F259DD">
        <w:rPr>
          <w:rFonts w:ascii="Arial Narrow" w:hAnsi="Arial Narrow" w:cs="Times New Roman"/>
          <w:b/>
          <w:sz w:val="22"/>
          <w:szCs w:val="22"/>
        </w:rPr>
        <w:t>utworzenia</w:t>
      </w:r>
      <w:r w:rsidRPr="00F259DD">
        <w:rPr>
          <w:rFonts w:ascii="Arial Narrow" w:hAnsi="Arial Narrow" w:cs="Times New Roman"/>
          <w:sz w:val="22"/>
          <w:szCs w:val="22"/>
        </w:rPr>
        <w:t xml:space="preserve"> przedmiotowych baz danych w systemie teleinformatycznym, nie później niż na 4 tygodnie przed planowanym terminem zakończenia prac, Wykonawca jest zobowiązany do dostarczenia zbiorów danych przedmiotowych baz danych do kontroli zgodności ze schematem aplikacyjnym oraz kontroli formatu przez Zamawiającego. W czasie 1 tygodnia od otrzymania ww. zbiorów danych Zamawiający skontroluje dostarczone zbiory danych poprzez ich próbne wczytanie do kopii bazy danych systemu teleinformatycznego. W przypadku wystąpienia błędów lub w przypadku niepowodzenia importu Zamawiający przekaże Wykonawcy raport z próby zasilenia kopii bazy danych systemu teleinformatycznego. </w:t>
      </w:r>
      <w:r w:rsidRPr="00F259DD">
        <w:rPr>
          <w:rFonts w:ascii="Arial Narrow" w:hAnsi="Arial Narrow" w:cs="Times New Roman"/>
          <w:b/>
          <w:sz w:val="22"/>
          <w:szCs w:val="22"/>
        </w:rPr>
        <w:t xml:space="preserve">Wykonawca jest zobowiązany do takiego przygotowania zbiorów danych aby raport z próby zasilenia nie zawierał żadnych błędów. Jedynie w pełni poprawnie przygotowane pliki zostaną poddane kontroli merytorycznej w kopii bazy danych po uprzednim ich zaczytaniu. </w:t>
      </w:r>
      <w:r w:rsidRPr="00F259DD">
        <w:rPr>
          <w:rFonts w:ascii="Arial Narrow" w:hAnsi="Arial Narrow" w:cs="Times New Roman"/>
          <w:sz w:val="22"/>
          <w:szCs w:val="22"/>
        </w:rPr>
        <w:t xml:space="preserve">Kontrola merytoryczna odbędzie się po poprawnym wczytaniu zbiorów danych do kopii bazy danych jednakże nie później niż na 2 tygodnie od planowanego terminu zakończenia prac. Proces próby wczytania danych do kopii bazy danych wraz z wygenerowaniem raportów poprawności wczytania stanowi </w:t>
      </w:r>
      <w:r w:rsidRPr="00F259DD">
        <w:rPr>
          <w:rFonts w:ascii="Arial Narrow" w:hAnsi="Arial Narrow" w:cs="Times New Roman"/>
          <w:b/>
          <w:sz w:val="22"/>
          <w:szCs w:val="22"/>
        </w:rPr>
        <w:t>jedną iterację</w:t>
      </w:r>
      <w:r w:rsidRPr="00F259DD">
        <w:rPr>
          <w:rFonts w:ascii="Arial Narrow" w:hAnsi="Arial Narrow" w:cs="Times New Roman"/>
          <w:sz w:val="22"/>
          <w:szCs w:val="22"/>
        </w:rPr>
        <w:t xml:space="preserve">. Zamawiający przewiduje nie więcej niż 2 iteracje próbne, które mogą zakończyć się niepowodzeniem dla zasilenia plików przedmiotowymi bazami danych. </w:t>
      </w:r>
      <w:r w:rsidRPr="00F259DD">
        <w:rPr>
          <w:rFonts w:ascii="Arial Narrow" w:hAnsi="Arial Narrow" w:cs="Times New Roman"/>
          <w:b/>
          <w:sz w:val="22"/>
          <w:szCs w:val="22"/>
        </w:rPr>
        <w:t>W przypadku kiedy forma lub inne cechy dostarczonych zbiorów danych nie będą pozwalały na poprawne zaimportowanie do kopii bazy danych w ramach kolejnych iteracji</w:t>
      </w:r>
      <w:r w:rsidR="00F259DD" w:rsidRPr="00F259DD">
        <w:rPr>
          <w:rFonts w:ascii="Arial Narrow" w:hAnsi="Arial Narrow" w:cs="Times New Roman"/>
          <w:b/>
          <w:sz w:val="22"/>
          <w:szCs w:val="22"/>
        </w:rPr>
        <w:t>,</w:t>
      </w:r>
      <w:r w:rsidRPr="00F259DD">
        <w:rPr>
          <w:rFonts w:ascii="Arial Narrow" w:hAnsi="Arial Narrow" w:cs="Times New Roman"/>
          <w:b/>
          <w:sz w:val="22"/>
          <w:szCs w:val="22"/>
        </w:rPr>
        <w:t xml:space="preserve"> a tym samym do rozpoczęcia kontroli merytorycznej, opracowanie będzie uważać się za nienadające się do odbioru.</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 xml:space="preserve">W celu wprowadzenia działań harmonizujących, </w:t>
      </w:r>
      <w:r w:rsidRPr="00F259DD">
        <w:rPr>
          <w:rFonts w:ascii="Arial Narrow" w:hAnsi="Arial Narrow" w:cs="Times New Roman"/>
          <w:b/>
          <w:sz w:val="22"/>
          <w:szCs w:val="22"/>
        </w:rPr>
        <w:t>modyfikujących</w:t>
      </w:r>
      <w:r w:rsidRPr="00F259DD">
        <w:rPr>
          <w:rFonts w:ascii="Arial Narrow" w:hAnsi="Arial Narrow" w:cs="Times New Roman"/>
          <w:sz w:val="22"/>
          <w:szCs w:val="22"/>
        </w:rPr>
        <w:t xml:space="preserve"> dane bazy danych systemu teleinformatycznego, Wykonawca jest zobowiązany pozyskać od Zamawiającego pliki wymiany harmonizowanych baz danych w postaci plików SWDE z rozszerzonym katalogiem obiektów ewidencyjnych oraz zawnioskować o zablokowanie danych w bazie danych tego systemu. Zbiory te można pozyskać nie później niż na 5 tygodni przed planowanym terminem zakończenia prac. Zmodyfikowane zbiory danych Wykonawca jest zobowiązany dostarczyć w czasie nie dłuższym niż 1 tydzień od zablokowania. W czasie 1 tygodnia od otrzymania ww. zbiorów danych Zamawiający skontroluje dostarczone zbiory danych poprzez ich próbne wczytanie do kopii bazy danych systemu teleinformatycznego. W przypadku wystąpienia błędów lub w przypadku niepowodzenia importu Zamawiający przekaże Wykonawcy raport z próby zasilenia kopii bazy danych systemu teleinformatycznego. </w:t>
      </w:r>
      <w:r w:rsidRPr="00F259DD">
        <w:rPr>
          <w:rFonts w:ascii="Arial Narrow" w:hAnsi="Arial Narrow" w:cs="Times New Roman"/>
          <w:b/>
          <w:sz w:val="22"/>
          <w:szCs w:val="22"/>
        </w:rPr>
        <w:t>Wykonawca jest zobowiązany do takiego przygotowania zbiorów danych</w:t>
      </w:r>
      <w:r w:rsidR="00F259DD" w:rsidRPr="00F259DD">
        <w:rPr>
          <w:rFonts w:ascii="Arial Narrow" w:hAnsi="Arial Narrow" w:cs="Times New Roman"/>
          <w:b/>
          <w:sz w:val="22"/>
          <w:szCs w:val="22"/>
        </w:rPr>
        <w:t>,</w:t>
      </w:r>
      <w:r w:rsidRPr="00F259DD">
        <w:rPr>
          <w:rFonts w:ascii="Arial Narrow" w:hAnsi="Arial Narrow" w:cs="Times New Roman"/>
          <w:b/>
          <w:sz w:val="22"/>
          <w:szCs w:val="22"/>
        </w:rPr>
        <w:t xml:space="preserve"> aby raport z próby zasilenia nie zawierał żadnych błędów. Jedynie w pełni poprawnie przygotowane pliki zostaną poddane kontroli merytorycznej w kopii bazy danych. </w:t>
      </w:r>
      <w:r w:rsidRPr="00F259DD">
        <w:rPr>
          <w:rFonts w:ascii="Arial Narrow" w:hAnsi="Arial Narrow" w:cs="Times New Roman"/>
          <w:sz w:val="22"/>
          <w:szCs w:val="22"/>
        </w:rPr>
        <w:t xml:space="preserve">Kontrola merytoryczna odbędzie się po poprawnym wczytaniu zbiorów danych do kopii bazy danych jednakże nie później niż na 2 tygodnie od planowanego terminu zakończenia prac. Proces próby wczytania danych do kopii bazy danych wraz z wygenerowaniem raportów poprawności wczytania stanowi </w:t>
      </w:r>
      <w:r w:rsidRPr="00F259DD">
        <w:rPr>
          <w:rFonts w:ascii="Arial Narrow" w:hAnsi="Arial Narrow" w:cs="Times New Roman"/>
          <w:b/>
          <w:sz w:val="22"/>
          <w:szCs w:val="22"/>
        </w:rPr>
        <w:t>jedną iterację</w:t>
      </w:r>
      <w:r w:rsidRPr="00F259DD">
        <w:rPr>
          <w:rFonts w:ascii="Arial Narrow" w:hAnsi="Arial Narrow" w:cs="Times New Roman"/>
          <w:sz w:val="22"/>
          <w:szCs w:val="22"/>
        </w:rPr>
        <w:t xml:space="preserve">. Zamawiający przewiduje nie więcej niż 2 iteracje próbne, które mogą zakończyć się niepowodzeniem dla zasilenia kopii bazy danych wynikiem działań harmonizujących. </w:t>
      </w:r>
      <w:r w:rsidRPr="00F259DD">
        <w:rPr>
          <w:rFonts w:ascii="Arial Narrow" w:hAnsi="Arial Narrow" w:cs="Times New Roman"/>
          <w:b/>
          <w:sz w:val="22"/>
          <w:szCs w:val="22"/>
        </w:rPr>
        <w:t>W przypadku kiedy forma lub inne cechy dostarczonych zbiorów danych nie będą pozwalały na poprawne zaimportowanie do kopii bazy danych w ramach kolejnych iteracji</w:t>
      </w:r>
      <w:r w:rsidR="00F259DD" w:rsidRPr="00F259DD">
        <w:rPr>
          <w:rFonts w:ascii="Arial Narrow" w:hAnsi="Arial Narrow" w:cs="Times New Roman"/>
          <w:b/>
          <w:sz w:val="22"/>
          <w:szCs w:val="22"/>
        </w:rPr>
        <w:t>,</w:t>
      </w:r>
      <w:r w:rsidRPr="00F259DD">
        <w:rPr>
          <w:rFonts w:ascii="Arial Narrow" w:hAnsi="Arial Narrow" w:cs="Times New Roman"/>
          <w:b/>
          <w:sz w:val="22"/>
          <w:szCs w:val="22"/>
        </w:rPr>
        <w:t xml:space="preserve"> a tym samym do rozpoczęcia kontroli merytorycznej, </w:t>
      </w:r>
      <w:r w:rsidRPr="00F259DD">
        <w:rPr>
          <w:rFonts w:ascii="Arial Narrow" w:hAnsi="Arial Narrow" w:cs="Times New Roman"/>
          <w:b/>
          <w:sz w:val="22"/>
          <w:szCs w:val="22"/>
        </w:rPr>
        <w:lastRenderedPageBreak/>
        <w:t>opracowanie będzie uważać się za nienadające się do odbioru.</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sz w:val="22"/>
          <w:szCs w:val="22"/>
        </w:rPr>
        <w:t>Kontrola merytoryczna odbywać się będzie dla połączonych i zharmonizowanych baz danych wczytanych do kopii bazy danych systemu teleinformatycznego poprzez wykorzystanie mechanizmów integrujących systemu. Kontrola merytoryczna może rozpocząć się nie wcześniej niż po uprzednim poprawnym zaimportowaniu zarówno danych przedmiotowych baz danych jak i zbiorów danych służących wprowadzeniu działań harmonizujących. Z kontroli merytorycznej zostanie sporządzony raport, który zostanie przekazany Wykonawcy w formie znaczników w bazach danych - takich samych jakie służyły do oznaczania rozbieżności i działań harmonizujących. Zamawiający nie ma obowiązku wskazywania wszystkich wykrytych błędów</w:t>
      </w:r>
      <w:r w:rsidR="00F259DD" w:rsidRPr="00F259DD">
        <w:rPr>
          <w:rFonts w:ascii="Arial Narrow" w:hAnsi="Arial Narrow" w:cs="Times New Roman"/>
          <w:sz w:val="22"/>
          <w:szCs w:val="22"/>
        </w:rPr>
        <w:t>,</w:t>
      </w:r>
      <w:r w:rsidRPr="00F259DD">
        <w:rPr>
          <w:rFonts w:ascii="Arial Narrow" w:hAnsi="Arial Narrow" w:cs="Times New Roman"/>
          <w:sz w:val="22"/>
          <w:szCs w:val="22"/>
        </w:rPr>
        <w:t xml:space="preserve"> a jedynie przykłady błędów. Wykonawca ma obowiązek poprawienia wszystkich błędów na podstawie wskazanych przykładów. Nie dopuszczalne jest załadowanie lub aktualizacja danych w bazie danych systemu teleinformatycznego jeżeli nie zostanie osiągnięta pełna poprawność zintegrowanych danych w kopii bazy danych. Proces wykonania kontroli merytorycznej wraz z wygenerowaniem raportów stanowi </w:t>
      </w:r>
      <w:r w:rsidRPr="00F259DD">
        <w:rPr>
          <w:rFonts w:ascii="Arial Narrow" w:hAnsi="Arial Narrow" w:cs="Times New Roman"/>
          <w:b/>
          <w:sz w:val="22"/>
          <w:szCs w:val="22"/>
        </w:rPr>
        <w:t>jedną iterację</w:t>
      </w:r>
      <w:r w:rsidRPr="00F259DD">
        <w:rPr>
          <w:rFonts w:ascii="Arial Narrow" w:hAnsi="Arial Narrow" w:cs="Times New Roman"/>
          <w:sz w:val="22"/>
          <w:szCs w:val="22"/>
        </w:rPr>
        <w:t xml:space="preserve">. Zamawiający przewiduje nie więcej niż 2 iteracje dla kontroli merytorycznej, które mogą zakończyć się niepowodzeniem czyli znalezieniem kolejnych błędów merytorycznych połączonych baz danych. </w:t>
      </w:r>
      <w:r w:rsidRPr="00F259DD">
        <w:rPr>
          <w:rFonts w:ascii="Arial Narrow" w:hAnsi="Arial Narrow" w:cs="Times New Roman"/>
          <w:b/>
          <w:sz w:val="22"/>
          <w:szCs w:val="22"/>
        </w:rPr>
        <w:t xml:space="preserve">W przypadku kiedy błędy merytoryczne dostarczonych zbiorów danych, pomimo kolejnych iteracji, nie zostaną usunięte, opracowanie będzie uważać się za nienadające się do odbioru. </w:t>
      </w:r>
      <w:r w:rsidRPr="00F259DD">
        <w:rPr>
          <w:rFonts w:ascii="Arial Narrow" w:hAnsi="Arial Narrow" w:cs="Times New Roman"/>
          <w:sz w:val="22"/>
          <w:szCs w:val="22"/>
        </w:rPr>
        <w:t>Kontrola merytoryczna będzie obejmować:</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zgodność i kompletność merytoryczną opracowanych baz danych z treścią materiałów źródłowych,</w:t>
      </w:r>
      <w:bookmarkStart w:id="17" w:name="_GoBack"/>
      <w:bookmarkEnd w:id="17"/>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poprawność topologiczną obiektów opracowanych baz danych oraz poprawność i kompletność koniecznych relacji,</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poprawność i kompletność wprowadzonych działań harmonizujących z pozostałymi bazami danych systemu teleinformatycznego w celu uzyskania interoperacyjności wszystkich baz danych,</w:t>
      </w:r>
    </w:p>
    <w:p w:rsidR="002534F4" w:rsidRPr="00F259DD" w:rsidRDefault="002534F4" w:rsidP="00B007F9">
      <w:pPr>
        <w:numPr>
          <w:ilvl w:val="3"/>
          <w:numId w:val="9"/>
        </w:numPr>
        <w:jc w:val="both"/>
        <w:rPr>
          <w:rFonts w:ascii="Arial Narrow" w:hAnsi="Arial Narrow" w:cs="Times New Roman"/>
          <w:sz w:val="22"/>
          <w:szCs w:val="22"/>
        </w:rPr>
      </w:pPr>
      <w:r w:rsidRPr="00F259DD">
        <w:rPr>
          <w:rFonts w:ascii="Arial Narrow" w:hAnsi="Arial Narrow" w:cs="Times New Roman"/>
          <w:sz w:val="22"/>
          <w:szCs w:val="22"/>
        </w:rPr>
        <w:t xml:space="preserve">poprawność utworzonej </w:t>
      </w:r>
      <w:proofErr w:type="spellStart"/>
      <w:r w:rsidRPr="00F259DD">
        <w:rPr>
          <w:rFonts w:ascii="Arial Narrow" w:hAnsi="Arial Narrow" w:cs="Times New Roman"/>
          <w:sz w:val="22"/>
          <w:szCs w:val="22"/>
        </w:rPr>
        <w:t>wieloskalowej</w:t>
      </w:r>
      <w:proofErr w:type="spellEnd"/>
      <w:r w:rsidRPr="00F259DD">
        <w:rPr>
          <w:rFonts w:ascii="Arial Narrow" w:hAnsi="Arial Narrow" w:cs="Times New Roman"/>
          <w:sz w:val="22"/>
          <w:szCs w:val="22"/>
        </w:rPr>
        <w:t xml:space="preserve"> redakcji raportów o treści pochodzącej z wielu zharmonizowanych baz danych.</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b/>
          <w:sz w:val="22"/>
          <w:szCs w:val="22"/>
        </w:rPr>
        <w:t>Zbiory danych, które przejdą pozytywnie kontrolę merytoryczną, zostaną dopuszczone do załadowania do bazy danych systemu teleinformatycznego. Wykonawca jest zobowiązany do zasilenia lub modyfikacji bazy danych systemu teleinformatycznego przygotowanymi danymi.</w:t>
      </w:r>
    </w:p>
    <w:p w:rsidR="002534F4" w:rsidRPr="00F259DD" w:rsidRDefault="002534F4" w:rsidP="00B007F9">
      <w:pPr>
        <w:numPr>
          <w:ilvl w:val="2"/>
          <w:numId w:val="9"/>
        </w:numPr>
        <w:jc w:val="both"/>
        <w:rPr>
          <w:rFonts w:ascii="Arial Narrow" w:hAnsi="Arial Narrow" w:cs="Times New Roman"/>
          <w:sz w:val="22"/>
          <w:szCs w:val="22"/>
        </w:rPr>
      </w:pPr>
      <w:r w:rsidRPr="00F259DD">
        <w:rPr>
          <w:rFonts w:ascii="Arial Narrow" w:hAnsi="Arial Narrow" w:cs="Times New Roman"/>
          <w:b/>
          <w:sz w:val="22"/>
          <w:szCs w:val="22"/>
        </w:rPr>
        <w:t>Warunkiem odbioru jest powodzenie wszystkich powyższych operacji.</w:t>
      </w:r>
    </w:p>
    <w:sectPr w:rsidR="002534F4" w:rsidRPr="00F259DD" w:rsidSect="00270556">
      <w:headerReference w:type="even" r:id="rId11"/>
      <w:headerReference w:type="default" r:id="rId12"/>
      <w:footerReference w:type="even" r:id="rId13"/>
      <w:footerReference w:type="default" r:id="rId14"/>
      <w:headerReference w:type="first" r:id="rId15"/>
      <w:footerReference w:type="first" r:id="rId16"/>
      <w:pgSz w:w="11905" w:h="16837"/>
      <w:pgMar w:top="1134" w:right="1134" w:bottom="1190" w:left="1134" w:header="708" w:footer="11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964" w:rsidRDefault="000A3964">
      <w:r>
        <w:separator/>
      </w:r>
    </w:p>
  </w:endnote>
  <w:endnote w:type="continuationSeparator" w:id="0">
    <w:p w:rsidR="000A3964" w:rsidRDefault="000A3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charset w:val="EE"/>
    <w:family w:val="auto"/>
    <w:pitch w:val="default"/>
    <w:sig w:usb0="00000005" w:usb1="00000000" w:usb2="00000000" w:usb3="00000000" w:csb0="00000002" w:csb1="00000000"/>
  </w:font>
  <w:font w:name="Cambria">
    <w:altName w:val="Palatino Linotype"/>
    <w:panose1 w:val="02040503050406030204"/>
    <w:charset w:val="EE"/>
    <w:family w:val="roman"/>
    <w:pitch w:val="variable"/>
    <w:sig w:usb0="E00002FF" w:usb1="400004FF" w:usb2="00000000" w:usb3="00000000" w:csb0="0000019F" w:csb1="00000000"/>
  </w:font>
  <w:font w:name="OpenSymbol">
    <w:charset w:val="00"/>
    <w:family w:val="auto"/>
    <w:pitch w:val="variable"/>
    <w:sig w:usb0="800000AF" w:usb1="1001ECEA" w:usb2="00000000" w:usb3="00000000" w:csb0="00000001" w:csb1="00000000"/>
  </w:font>
  <w:font w:name="Arial">
    <w:altName w:val="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libri">
    <w:altName w:val="Century Gothic"/>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Univers-BoldPL">
    <w:altName w:val="MS Mincho"/>
    <w:charset w:val="80"/>
    <w:family w:val="swiss"/>
    <w:pitch w:val="default"/>
  </w:font>
  <w:font w:name="TimesNewRomanPSMT">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D74" w:rsidRDefault="009B2D74">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C79" w:rsidRPr="003563AA" w:rsidRDefault="008D46DA">
    <w:pPr>
      <w:pStyle w:val="Stopka"/>
      <w:jc w:val="center"/>
      <w:rPr>
        <w:sz w:val="20"/>
        <w:szCs w:val="20"/>
      </w:rPr>
    </w:pPr>
    <w:r w:rsidRPr="003563AA">
      <w:rPr>
        <w:sz w:val="20"/>
        <w:szCs w:val="20"/>
      </w:rPr>
      <w:fldChar w:fldCharType="begin"/>
    </w:r>
    <w:r w:rsidR="00623C79" w:rsidRPr="003563AA">
      <w:rPr>
        <w:sz w:val="20"/>
        <w:szCs w:val="20"/>
      </w:rPr>
      <w:instrText xml:space="preserve"> PAGE   \* MERGEFORMAT </w:instrText>
    </w:r>
    <w:r w:rsidRPr="003563AA">
      <w:rPr>
        <w:sz w:val="20"/>
        <w:szCs w:val="20"/>
      </w:rPr>
      <w:fldChar w:fldCharType="separate"/>
    </w:r>
    <w:r w:rsidR="006778A6">
      <w:rPr>
        <w:noProof/>
        <w:sz w:val="20"/>
        <w:szCs w:val="20"/>
      </w:rPr>
      <w:t>34</w:t>
    </w:r>
    <w:r w:rsidRPr="003563AA">
      <w:rPr>
        <w:sz w:val="20"/>
        <w:szCs w:val="20"/>
      </w:rPr>
      <w:fldChar w:fldCharType="end"/>
    </w:r>
  </w:p>
  <w:p w:rsidR="00623C79" w:rsidRDefault="00623C79">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D74" w:rsidRDefault="009B2D7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964" w:rsidRDefault="000A3964">
      <w:r>
        <w:separator/>
      </w:r>
    </w:p>
  </w:footnote>
  <w:footnote w:type="continuationSeparator" w:id="0">
    <w:p w:rsidR="000A3964" w:rsidRDefault="000A39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D74" w:rsidRDefault="009B2D74">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D74" w:rsidRDefault="009B2D74">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D74" w:rsidRDefault="009B2D74">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E140F448"/>
    <w:name w:val="WW8Num2"/>
    <w:lvl w:ilvl="0">
      <w:start w:val="1"/>
      <w:numFmt w:val="decimal"/>
      <w:pStyle w:val="Nagwek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b w:val="0"/>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nsid w:val="00000005"/>
    <w:multiLevelType w:val="multilevel"/>
    <w:tmpl w:val="00000005"/>
    <w:name w:val="WW8Num5"/>
    <w:lvl w:ilvl="0">
      <w:start w:val="11"/>
      <w:numFmt w:val="decimal"/>
      <w:lvlText w:val="%1."/>
      <w:lvlJc w:val="left"/>
      <w:pPr>
        <w:tabs>
          <w:tab w:val="num" w:pos="720"/>
        </w:tabs>
        <w:ind w:left="720" w:hanging="360"/>
      </w:pPr>
      <w:rPr>
        <w:rFonts w:ascii="Times New Roman" w:hAnsi="Times New Roman" w:cs="Times New Roman" w:hint="default"/>
        <w:b/>
        <w:bCs/>
        <w:iCs/>
        <w:color w:val="000000"/>
        <w:sz w:val="22"/>
        <w:szCs w:val="22"/>
      </w:rPr>
    </w:lvl>
    <w:lvl w:ilvl="1">
      <w:start w:val="9"/>
      <w:numFmt w:val="decimal"/>
      <w:lvlText w:val="%1.%2."/>
      <w:lvlJc w:val="left"/>
      <w:pPr>
        <w:tabs>
          <w:tab w:val="num" w:pos="1080"/>
        </w:tabs>
        <w:ind w:left="1080" w:hanging="360"/>
      </w:pPr>
      <w:rPr>
        <w:b/>
      </w:rPr>
    </w:lvl>
    <w:lvl w:ilvl="2">
      <w:start w:val="8"/>
      <w:numFmt w:val="decimal"/>
      <w:lvlText w:val="%1.%2.%3."/>
      <w:lvlJc w:val="left"/>
      <w:pPr>
        <w:tabs>
          <w:tab w:val="num" w:pos="1440"/>
        </w:tabs>
        <w:ind w:left="1440" w:hanging="360"/>
      </w:pPr>
      <w:rPr>
        <w:b w:val="0"/>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0EE676A"/>
    <w:multiLevelType w:val="hybridMultilevel"/>
    <w:tmpl w:val="43940522"/>
    <w:lvl w:ilvl="0" w:tplc="2BDC11DC">
      <w:start w:val="1"/>
      <w:numFmt w:val="bullet"/>
      <w:pStyle w:val="Styl7"/>
      <w:lvlText w:val=""/>
      <w:lvlJc w:val="left"/>
      <w:pPr>
        <w:ind w:left="720" w:hanging="360"/>
      </w:pPr>
      <w:rPr>
        <w:rFonts w:ascii="Symbol" w:hAnsi="Symbol" w:hint="default"/>
        <w:sz w:val="16"/>
        <w:szCs w:val="16"/>
      </w:rPr>
    </w:lvl>
    <w:lvl w:ilvl="1" w:tplc="5CE6644A" w:tentative="1">
      <w:start w:val="1"/>
      <w:numFmt w:val="bullet"/>
      <w:lvlText w:val="o"/>
      <w:lvlJc w:val="left"/>
      <w:pPr>
        <w:ind w:left="1440" w:hanging="360"/>
      </w:pPr>
      <w:rPr>
        <w:rFonts w:ascii="Courier New" w:hAnsi="Courier New" w:hint="default"/>
      </w:rPr>
    </w:lvl>
    <w:lvl w:ilvl="2" w:tplc="D932F5D0">
      <w:start w:val="1"/>
      <w:numFmt w:val="bullet"/>
      <w:lvlText w:val=""/>
      <w:lvlJc w:val="left"/>
      <w:pPr>
        <w:ind w:left="2160" w:hanging="360"/>
      </w:pPr>
      <w:rPr>
        <w:rFonts w:ascii="Wingdings" w:hAnsi="Wingdings" w:hint="default"/>
      </w:rPr>
    </w:lvl>
    <w:lvl w:ilvl="3" w:tplc="E9A64926" w:tentative="1">
      <w:start w:val="1"/>
      <w:numFmt w:val="bullet"/>
      <w:lvlText w:val=""/>
      <w:lvlJc w:val="left"/>
      <w:pPr>
        <w:ind w:left="2880" w:hanging="360"/>
      </w:pPr>
      <w:rPr>
        <w:rFonts w:ascii="Symbol" w:hAnsi="Symbol" w:hint="default"/>
      </w:rPr>
    </w:lvl>
    <w:lvl w:ilvl="4" w:tplc="8DB28696" w:tentative="1">
      <w:start w:val="1"/>
      <w:numFmt w:val="bullet"/>
      <w:lvlText w:val="o"/>
      <w:lvlJc w:val="left"/>
      <w:pPr>
        <w:ind w:left="3600" w:hanging="360"/>
      </w:pPr>
      <w:rPr>
        <w:rFonts w:ascii="Courier New" w:hAnsi="Courier New" w:hint="default"/>
      </w:rPr>
    </w:lvl>
    <w:lvl w:ilvl="5" w:tplc="A80C47F2" w:tentative="1">
      <w:start w:val="1"/>
      <w:numFmt w:val="bullet"/>
      <w:lvlText w:val=""/>
      <w:lvlJc w:val="left"/>
      <w:pPr>
        <w:ind w:left="4320" w:hanging="360"/>
      </w:pPr>
      <w:rPr>
        <w:rFonts w:ascii="Wingdings" w:hAnsi="Wingdings" w:hint="default"/>
      </w:rPr>
    </w:lvl>
    <w:lvl w:ilvl="6" w:tplc="8BBABFF0" w:tentative="1">
      <w:start w:val="1"/>
      <w:numFmt w:val="bullet"/>
      <w:lvlText w:val=""/>
      <w:lvlJc w:val="left"/>
      <w:pPr>
        <w:ind w:left="5040" w:hanging="360"/>
      </w:pPr>
      <w:rPr>
        <w:rFonts w:ascii="Symbol" w:hAnsi="Symbol" w:hint="default"/>
      </w:rPr>
    </w:lvl>
    <w:lvl w:ilvl="7" w:tplc="D5C8F846" w:tentative="1">
      <w:start w:val="1"/>
      <w:numFmt w:val="bullet"/>
      <w:lvlText w:val="o"/>
      <w:lvlJc w:val="left"/>
      <w:pPr>
        <w:ind w:left="5760" w:hanging="360"/>
      </w:pPr>
      <w:rPr>
        <w:rFonts w:ascii="Courier New" w:hAnsi="Courier New" w:hint="default"/>
      </w:rPr>
    </w:lvl>
    <w:lvl w:ilvl="8" w:tplc="41282FC4" w:tentative="1">
      <w:start w:val="1"/>
      <w:numFmt w:val="bullet"/>
      <w:lvlText w:val=""/>
      <w:lvlJc w:val="left"/>
      <w:pPr>
        <w:ind w:left="6480" w:hanging="360"/>
      </w:pPr>
      <w:rPr>
        <w:rFonts w:ascii="Wingdings" w:hAnsi="Wingdings" w:hint="default"/>
      </w:rPr>
    </w:lvl>
  </w:abstractNum>
  <w:abstractNum w:abstractNumId="4">
    <w:nsid w:val="02C610B7"/>
    <w:multiLevelType w:val="hybridMultilevel"/>
    <w:tmpl w:val="F05A4072"/>
    <w:lvl w:ilvl="0" w:tplc="DBC0F85E">
      <w:start w:val="1"/>
      <w:numFmt w:val="upperRoman"/>
      <w:pStyle w:val="Nagwek3"/>
      <w:lvlText w:val="%1."/>
      <w:lvlJc w:val="right"/>
      <w:pPr>
        <w:tabs>
          <w:tab w:val="num" w:pos="180"/>
        </w:tabs>
        <w:ind w:left="180" w:hanging="180"/>
      </w:pPr>
      <w:rPr>
        <w:rFonts w:ascii="Times New Roman" w:hAnsi="Times New Roman" w:cs="Times New Roman" w:hint="default"/>
        <w:b w:val="0"/>
        <w:bCs w:val="0"/>
        <w:i w:val="0"/>
        <w:iCs w:val="0"/>
        <w:sz w:val="28"/>
        <w:szCs w:val="2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nsid w:val="13FD74DE"/>
    <w:multiLevelType w:val="hybridMultilevel"/>
    <w:tmpl w:val="EC8C4FF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19D235EC"/>
    <w:multiLevelType w:val="multilevel"/>
    <w:tmpl w:val="B194E970"/>
    <w:lvl w:ilvl="0">
      <w:start w:val="3"/>
      <w:numFmt w:val="decimal"/>
      <w:lvlText w:val="%1."/>
      <w:lvlJc w:val="left"/>
      <w:pPr>
        <w:tabs>
          <w:tab w:val="num" w:pos="360"/>
        </w:tabs>
        <w:ind w:left="360" w:hanging="360"/>
      </w:pPr>
      <w:rPr>
        <w:rFonts w:hint="default"/>
      </w:rPr>
    </w:lvl>
    <w:lvl w:ilvl="1">
      <w:start w:val="1"/>
      <w:numFmt w:val="decimal"/>
      <w:pStyle w:val="Styl12"/>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b w:val="0"/>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nsid w:val="2E84463F"/>
    <w:multiLevelType w:val="hybridMultilevel"/>
    <w:tmpl w:val="404C3328"/>
    <w:lvl w:ilvl="0" w:tplc="247AA8BA">
      <w:start w:val="1"/>
      <w:numFmt w:val="decimal"/>
      <w:lvlText w:val="%1.1.1.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AF21138"/>
    <w:multiLevelType w:val="multilevel"/>
    <w:tmpl w:val="1D742A4E"/>
    <w:lvl w:ilvl="0">
      <w:start w:val="15"/>
      <w:numFmt w:val="decimal"/>
      <w:lvlText w:val="%1."/>
      <w:lvlJc w:val="left"/>
      <w:pPr>
        <w:tabs>
          <w:tab w:val="num" w:pos="360"/>
        </w:tabs>
        <w:ind w:left="360" w:hanging="360"/>
      </w:pPr>
      <w:rPr>
        <w:rFonts w:hint="default"/>
      </w:rPr>
    </w:lvl>
    <w:lvl w:ilvl="1">
      <w:start w:val="3"/>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b w:val="0"/>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nsid w:val="4FB92350"/>
    <w:multiLevelType w:val="singleLevel"/>
    <w:tmpl w:val="CC3C9F14"/>
    <w:lvl w:ilvl="0">
      <w:start w:val="1"/>
      <w:numFmt w:val="bullet"/>
      <w:pStyle w:val="numerowany"/>
      <w:lvlText w:val=""/>
      <w:lvlJc w:val="left"/>
      <w:pPr>
        <w:tabs>
          <w:tab w:val="num" w:pos="360"/>
        </w:tabs>
        <w:ind w:left="360" w:hanging="360"/>
      </w:pPr>
      <w:rPr>
        <w:rFonts w:ascii="Symbol" w:hAnsi="Symbol" w:hint="default"/>
      </w:rPr>
    </w:lvl>
  </w:abstractNum>
  <w:abstractNum w:abstractNumId="10">
    <w:nsid w:val="582E191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CBE10B4"/>
    <w:multiLevelType w:val="multilevel"/>
    <w:tmpl w:val="1D8A7EA4"/>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b w:val="0"/>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nsid w:val="71A4699C"/>
    <w:multiLevelType w:val="hybridMultilevel"/>
    <w:tmpl w:val="DDC0C4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760160CE"/>
    <w:multiLevelType w:val="multilevel"/>
    <w:tmpl w:val="E814F8D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b w:val="0"/>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nsid w:val="7C773C44"/>
    <w:multiLevelType w:val="hybridMultilevel"/>
    <w:tmpl w:val="28023EFC"/>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0"/>
  </w:num>
  <w:num w:numId="2">
    <w:abstractNumId w:val="1"/>
  </w:num>
  <w:num w:numId="3">
    <w:abstractNumId w:val="9"/>
  </w:num>
  <w:num w:numId="4">
    <w:abstractNumId w:val="4"/>
  </w:num>
  <w:num w:numId="5">
    <w:abstractNumId w:val="6"/>
  </w:num>
  <w:num w:numId="6">
    <w:abstractNumId w:val="3"/>
  </w:num>
  <w:num w:numId="7">
    <w:abstractNumId w:val="11"/>
  </w:num>
  <w:num w:numId="8">
    <w:abstractNumId w:val="8"/>
  </w:num>
  <w:num w:numId="9">
    <w:abstractNumId w:val="10"/>
  </w:num>
  <w:num w:numId="10">
    <w:abstractNumId w:val="12"/>
  </w:num>
  <w:num w:numId="11">
    <w:abstractNumId w:val="7"/>
  </w:num>
  <w:num w:numId="12">
    <w:abstractNumId w:val="13"/>
  </w:num>
  <w:num w:numId="13">
    <w:abstractNumId w:val="5"/>
  </w:num>
  <w:num w:numId="1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2F6461"/>
    <w:rsid w:val="00000BA3"/>
    <w:rsid w:val="000018AA"/>
    <w:rsid w:val="00001BA5"/>
    <w:rsid w:val="000048A2"/>
    <w:rsid w:val="00007F16"/>
    <w:rsid w:val="0001322E"/>
    <w:rsid w:val="00016B61"/>
    <w:rsid w:val="000173FB"/>
    <w:rsid w:val="00024196"/>
    <w:rsid w:val="00026B68"/>
    <w:rsid w:val="00027430"/>
    <w:rsid w:val="000278C0"/>
    <w:rsid w:val="000373E3"/>
    <w:rsid w:val="00044E31"/>
    <w:rsid w:val="00045736"/>
    <w:rsid w:val="00046F45"/>
    <w:rsid w:val="00050DB9"/>
    <w:rsid w:val="00051959"/>
    <w:rsid w:val="000528E3"/>
    <w:rsid w:val="000544BB"/>
    <w:rsid w:val="0005623A"/>
    <w:rsid w:val="000630B7"/>
    <w:rsid w:val="00070AE1"/>
    <w:rsid w:val="00074027"/>
    <w:rsid w:val="000937C6"/>
    <w:rsid w:val="00094BAF"/>
    <w:rsid w:val="000A0FB6"/>
    <w:rsid w:val="000A136E"/>
    <w:rsid w:val="000A3964"/>
    <w:rsid w:val="000A4C45"/>
    <w:rsid w:val="000A54B0"/>
    <w:rsid w:val="000B4965"/>
    <w:rsid w:val="000B75A4"/>
    <w:rsid w:val="000C1CB9"/>
    <w:rsid w:val="000C23A6"/>
    <w:rsid w:val="000C5EEA"/>
    <w:rsid w:val="000D5003"/>
    <w:rsid w:val="000E1C39"/>
    <w:rsid w:val="000E4077"/>
    <w:rsid w:val="000E4A4A"/>
    <w:rsid w:val="000E7C60"/>
    <w:rsid w:val="000F24B9"/>
    <w:rsid w:val="000F2C3D"/>
    <w:rsid w:val="000F30FA"/>
    <w:rsid w:val="00116FC0"/>
    <w:rsid w:val="00117AB8"/>
    <w:rsid w:val="00122FC4"/>
    <w:rsid w:val="00130924"/>
    <w:rsid w:val="001340BD"/>
    <w:rsid w:val="001460C9"/>
    <w:rsid w:val="001470D0"/>
    <w:rsid w:val="00150F89"/>
    <w:rsid w:val="00154FDF"/>
    <w:rsid w:val="001552E3"/>
    <w:rsid w:val="00165106"/>
    <w:rsid w:val="00166D33"/>
    <w:rsid w:val="0016704D"/>
    <w:rsid w:val="001703FA"/>
    <w:rsid w:val="00172B7B"/>
    <w:rsid w:val="0019090A"/>
    <w:rsid w:val="001A15F6"/>
    <w:rsid w:val="001A341D"/>
    <w:rsid w:val="001B0020"/>
    <w:rsid w:val="001B144C"/>
    <w:rsid w:val="001B3AF3"/>
    <w:rsid w:val="001B430D"/>
    <w:rsid w:val="001B6F5F"/>
    <w:rsid w:val="001C2029"/>
    <w:rsid w:val="001C6916"/>
    <w:rsid w:val="001C722A"/>
    <w:rsid w:val="001D03BB"/>
    <w:rsid w:val="001D3661"/>
    <w:rsid w:val="001D5028"/>
    <w:rsid w:val="001D7F79"/>
    <w:rsid w:val="001E010B"/>
    <w:rsid w:val="001E44BF"/>
    <w:rsid w:val="001E73B7"/>
    <w:rsid w:val="001F0E77"/>
    <w:rsid w:val="001F1AF1"/>
    <w:rsid w:val="001F67CC"/>
    <w:rsid w:val="002020E5"/>
    <w:rsid w:val="00204635"/>
    <w:rsid w:val="00206178"/>
    <w:rsid w:val="00244AF5"/>
    <w:rsid w:val="002534F4"/>
    <w:rsid w:val="002622E9"/>
    <w:rsid w:val="002667B4"/>
    <w:rsid w:val="00266EEA"/>
    <w:rsid w:val="00270141"/>
    <w:rsid w:val="00270556"/>
    <w:rsid w:val="00273505"/>
    <w:rsid w:val="00276903"/>
    <w:rsid w:val="002778AE"/>
    <w:rsid w:val="00280554"/>
    <w:rsid w:val="00292A62"/>
    <w:rsid w:val="00294280"/>
    <w:rsid w:val="00294F40"/>
    <w:rsid w:val="00297627"/>
    <w:rsid w:val="002A0421"/>
    <w:rsid w:val="002A1BC3"/>
    <w:rsid w:val="002A3378"/>
    <w:rsid w:val="002B3E43"/>
    <w:rsid w:val="002B4BB6"/>
    <w:rsid w:val="002B7901"/>
    <w:rsid w:val="002C7254"/>
    <w:rsid w:val="002D0148"/>
    <w:rsid w:val="002D1E3D"/>
    <w:rsid w:val="002D4BCA"/>
    <w:rsid w:val="002E3EEA"/>
    <w:rsid w:val="002E5AEA"/>
    <w:rsid w:val="002F3EDB"/>
    <w:rsid w:val="002F4D1A"/>
    <w:rsid w:val="002F6461"/>
    <w:rsid w:val="00313124"/>
    <w:rsid w:val="003210E6"/>
    <w:rsid w:val="00324013"/>
    <w:rsid w:val="00324FC8"/>
    <w:rsid w:val="0032716C"/>
    <w:rsid w:val="0033077D"/>
    <w:rsid w:val="00330B38"/>
    <w:rsid w:val="0033102D"/>
    <w:rsid w:val="00336645"/>
    <w:rsid w:val="0034203C"/>
    <w:rsid w:val="00342299"/>
    <w:rsid w:val="00347AF9"/>
    <w:rsid w:val="003563AA"/>
    <w:rsid w:val="00362880"/>
    <w:rsid w:val="00363E07"/>
    <w:rsid w:val="003672EF"/>
    <w:rsid w:val="00383955"/>
    <w:rsid w:val="00385FF9"/>
    <w:rsid w:val="003946F5"/>
    <w:rsid w:val="003973D8"/>
    <w:rsid w:val="003A1E84"/>
    <w:rsid w:val="003A4170"/>
    <w:rsid w:val="003B05CE"/>
    <w:rsid w:val="003B0819"/>
    <w:rsid w:val="003C2F1F"/>
    <w:rsid w:val="003C733F"/>
    <w:rsid w:val="003D5C36"/>
    <w:rsid w:val="003D6762"/>
    <w:rsid w:val="003E2EFA"/>
    <w:rsid w:val="003F57B3"/>
    <w:rsid w:val="003F5DCA"/>
    <w:rsid w:val="003F7F0B"/>
    <w:rsid w:val="0040406D"/>
    <w:rsid w:val="00406E7B"/>
    <w:rsid w:val="00413036"/>
    <w:rsid w:val="00423CA5"/>
    <w:rsid w:val="00425E72"/>
    <w:rsid w:val="004317E4"/>
    <w:rsid w:val="00446481"/>
    <w:rsid w:val="004521D8"/>
    <w:rsid w:val="00456F1B"/>
    <w:rsid w:val="00467B5D"/>
    <w:rsid w:val="00470D91"/>
    <w:rsid w:val="004759FD"/>
    <w:rsid w:val="004761BF"/>
    <w:rsid w:val="00480C03"/>
    <w:rsid w:val="00481391"/>
    <w:rsid w:val="00485878"/>
    <w:rsid w:val="00497CF7"/>
    <w:rsid w:val="004B03F6"/>
    <w:rsid w:val="004B305F"/>
    <w:rsid w:val="004C1D20"/>
    <w:rsid w:val="004C3BED"/>
    <w:rsid w:val="004C5468"/>
    <w:rsid w:val="004D0BE4"/>
    <w:rsid w:val="004D1D10"/>
    <w:rsid w:val="004D6501"/>
    <w:rsid w:val="004D7976"/>
    <w:rsid w:val="004E472B"/>
    <w:rsid w:val="004E63B2"/>
    <w:rsid w:val="004E6AB8"/>
    <w:rsid w:val="004F1083"/>
    <w:rsid w:val="004F2C46"/>
    <w:rsid w:val="004F3D87"/>
    <w:rsid w:val="004F44A9"/>
    <w:rsid w:val="004F5F84"/>
    <w:rsid w:val="00500DB0"/>
    <w:rsid w:val="00503EF1"/>
    <w:rsid w:val="00505A86"/>
    <w:rsid w:val="005079A9"/>
    <w:rsid w:val="0051028C"/>
    <w:rsid w:val="00521963"/>
    <w:rsid w:val="005232CF"/>
    <w:rsid w:val="005307DE"/>
    <w:rsid w:val="005318E6"/>
    <w:rsid w:val="00534CD4"/>
    <w:rsid w:val="00536353"/>
    <w:rsid w:val="00536CCF"/>
    <w:rsid w:val="00542D74"/>
    <w:rsid w:val="005442E4"/>
    <w:rsid w:val="00545BF2"/>
    <w:rsid w:val="005470B0"/>
    <w:rsid w:val="00556AB1"/>
    <w:rsid w:val="0056136B"/>
    <w:rsid w:val="00563091"/>
    <w:rsid w:val="00563453"/>
    <w:rsid w:val="005635B6"/>
    <w:rsid w:val="005645C6"/>
    <w:rsid w:val="005648D5"/>
    <w:rsid w:val="00571D74"/>
    <w:rsid w:val="00576B6F"/>
    <w:rsid w:val="00577570"/>
    <w:rsid w:val="00585373"/>
    <w:rsid w:val="0058595B"/>
    <w:rsid w:val="00585B7F"/>
    <w:rsid w:val="00594379"/>
    <w:rsid w:val="00595F67"/>
    <w:rsid w:val="005A0E05"/>
    <w:rsid w:val="005A6CB5"/>
    <w:rsid w:val="005B3290"/>
    <w:rsid w:val="005B4663"/>
    <w:rsid w:val="005B6B5A"/>
    <w:rsid w:val="005C6ED7"/>
    <w:rsid w:val="005D1F92"/>
    <w:rsid w:val="005D31F7"/>
    <w:rsid w:val="005D4014"/>
    <w:rsid w:val="005D5B3E"/>
    <w:rsid w:val="005D7550"/>
    <w:rsid w:val="005F38E9"/>
    <w:rsid w:val="005F3FF7"/>
    <w:rsid w:val="005F5B04"/>
    <w:rsid w:val="005F7FEE"/>
    <w:rsid w:val="006010DB"/>
    <w:rsid w:val="00604CC0"/>
    <w:rsid w:val="006116EB"/>
    <w:rsid w:val="00617760"/>
    <w:rsid w:val="0062077A"/>
    <w:rsid w:val="00623C79"/>
    <w:rsid w:val="006261AC"/>
    <w:rsid w:val="00626832"/>
    <w:rsid w:val="00632204"/>
    <w:rsid w:val="00636987"/>
    <w:rsid w:val="0063746F"/>
    <w:rsid w:val="00637E5A"/>
    <w:rsid w:val="00645768"/>
    <w:rsid w:val="00650336"/>
    <w:rsid w:val="00653BBD"/>
    <w:rsid w:val="0065658A"/>
    <w:rsid w:val="00667AAD"/>
    <w:rsid w:val="0067137A"/>
    <w:rsid w:val="00673E7E"/>
    <w:rsid w:val="00675CD7"/>
    <w:rsid w:val="00676E61"/>
    <w:rsid w:val="006778A6"/>
    <w:rsid w:val="006802C0"/>
    <w:rsid w:val="0068348C"/>
    <w:rsid w:val="00683F25"/>
    <w:rsid w:val="00684B0D"/>
    <w:rsid w:val="00693392"/>
    <w:rsid w:val="006A0367"/>
    <w:rsid w:val="006A4E2F"/>
    <w:rsid w:val="006B0DE2"/>
    <w:rsid w:val="006B1CD1"/>
    <w:rsid w:val="006B43C7"/>
    <w:rsid w:val="006B4E24"/>
    <w:rsid w:val="006B7431"/>
    <w:rsid w:val="006D172A"/>
    <w:rsid w:val="006D2FD6"/>
    <w:rsid w:val="006D4A70"/>
    <w:rsid w:val="006D5309"/>
    <w:rsid w:val="006F01C4"/>
    <w:rsid w:val="006F17CF"/>
    <w:rsid w:val="006F38A7"/>
    <w:rsid w:val="0070045D"/>
    <w:rsid w:val="00705547"/>
    <w:rsid w:val="0071627B"/>
    <w:rsid w:val="0071635E"/>
    <w:rsid w:val="00721F6E"/>
    <w:rsid w:val="007224B8"/>
    <w:rsid w:val="007311F7"/>
    <w:rsid w:val="00731BFC"/>
    <w:rsid w:val="00733FFA"/>
    <w:rsid w:val="00734B6A"/>
    <w:rsid w:val="007407B5"/>
    <w:rsid w:val="00743B9B"/>
    <w:rsid w:val="007449BF"/>
    <w:rsid w:val="00745D4B"/>
    <w:rsid w:val="00751A25"/>
    <w:rsid w:val="0075243A"/>
    <w:rsid w:val="0075301D"/>
    <w:rsid w:val="0075332A"/>
    <w:rsid w:val="00754931"/>
    <w:rsid w:val="0075507A"/>
    <w:rsid w:val="00760105"/>
    <w:rsid w:val="0076385D"/>
    <w:rsid w:val="007646DA"/>
    <w:rsid w:val="0076541B"/>
    <w:rsid w:val="00765837"/>
    <w:rsid w:val="0079471A"/>
    <w:rsid w:val="00797995"/>
    <w:rsid w:val="00797BDC"/>
    <w:rsid w:val="007A36C3"/>
    <w:rsid w:val="007A4C23"/>
    <w:rsid w:val="007B25D9"/>
    <w:rsid w:val="007C352E"/>
    <w:rsid w:val="007C38BA"/>
    <w:rsid w:val="007C7469"/>
    <w:rsid w:val="007D13C5"/>
    <w:rsid w:val="007D16EC"/>
    <w:rsid w:val="007D44BD"/>
    <w:rsid w:val="007D4996"/>
    <w:rsid w:val="007D7C7E"/>
    <w:rsid w:val="007E28A3"/>
    <w:rsid w:val="007E2AFA"/>
    <w:rsid w:val="007E3228"/>
    <w:rsid w:val="007E6A72"/>
    <w:rsid w:val="007F5D54"/>
    <w:rsid w:val="007F79C8"/>
    <w:rsid w:val="008004B2"/>
    <w:rsid w:val="00803988"/>
    <w:rsid w:val="008053DD"/>
    <w:rsid w:val="008114D9"/>
    <w:rsid w:val="00811AAB"/>
    <w:rsid w:val="00817F6A"/>
    <w:rsid w:val="00825AB7"/>
    <w:rsid w:val="008260B0"/>
    <w:rsid w:val="00833643"/>
    <w:rsid w:val="008433DA"/>
    <w:rsid w:val="008440FC"/>
    <w:rsid w:val="00846626"/>
    <w:rsid w:val="008561E3"/>
    <w:rsid w:val="008623F0"/>
    <w:rsid w:val="008658EE"/>
    <w:rsid w:val="0087015D"/>
    <w:rsid w:val="00881D69"/>
    <w:rsid w:val="008852EE"/>
    <w:rsid w:val="008A0E98"/>
    <w:rsid w:val="008A1900"/>
    <w:rsid w:val="008A282A"/>
    <w:rsid w:val="008A5CF9"/>
    <w:rsid w:val="008A5D95"/>
    <w:rsid w:val="008B24D0"/>
    <w:rsid w:val="008B32BB"/>
    <w:rsid w:val="008B67DB"/>
    <w:rsid w:val="008B6889"/>
    <w:rsid w:val="008D46DA"/>
    <w:rsid w:val="008D765B"/>
    <w:rsid w:val="008E43AB"/>
    <w:rsid w:val="008E5AB5"/>
    <w:rsid w:val="008F3C1D"/>
    <w:rsid w:val="009048B8"/>
    <w:rsid w:val="0090607B"/>
    <w:rsid w:val="009146F6"/>
    <w:rsid w:val="0091689B"/>
    <w:rsid w:val="009174A3"/>
    <w:rsid w:val="00917A7A"/>
    <w:rsid w:val="00917B3E"/>
    <w:rsid w:val="00923C7D"/>
    <w:rsid w:val="0093348C"/>
    <w:rsid w:val="00936208"/>
    <w:rsid w:val="009447A4"/>
    <w:rsid w:val="009449D8"/>
    <w:rsid w:val="0094603C"/>
    <w:rsid w:val="0094702E"/>
    <w:rsid w:val="0094714D"/>
    <w:rsid w:val="00951648"/>
    <w:rsid w:val="00951A64"/>
    <w:rsid w:val="00951C10"/>
    <w:rsid w:val="00955C64"/>
    <w:rsid w:val="0095679C"/>
    <w:rsid w:val="00957896"/>
    <w:rsid w:val="00957F57"/>
    <w:rsid w:val="00960DE3"/>
    <w:rsid w:val="00982EC5"/>
    <w:rsid w:val="009862CE"/>
    <w:rsid w:val="0099397B"/>
    <w:rsid w:val="00993C20"/>
    <w:rsid w:val="009A4903"/>
    <w:rsid w:val="009B2D74"/>
    <w:rsid w:val="009C12F9"/>
    <w:rsid w:val="009C5A99"/>
    <w:rsid w:val="009C6123"/>
    <w:rsid w:val="009D43A9"/>
    <w:rsid w:val="009D4CBE"/>
    <w:rsid w:val="009D5479"/>
    <w:rsid w:val="009D5893"/>
    <w:rsid w:val="009E2189"/>
    <w:rsid w:val="009E5A07"/>
    <w:rsid w:val="009E6CAC"/>
    <w:rsid w:val="009F5899"/>
    <w:rsid w:val="009F6BE7"/>
    <w:rsid w:val="009F77CA"/>
    <w:rsid w:val="00A011BB"/>
    <w:rsid w:val="00A05620"/>
    <w:rsid w:val="00A11D09"/>
    <w:rsid w:val="00A136BF"/>
    <w:rsid w:val="00A22FB6"/>
    <w:rsid w:val="00A32972"/>
    <w:rsid w:val="00A337DC"/>
    <w:rsid w:val="00A4241F"/>
    <w:rsid w:val="00A43F33"/>
    <w:rsid w:val="00A4431D"/>
    <w:rsid w:val="00A63B2D"/>
    <w:rsid w:val="00A76DBE"/>
    <w:rsid w:val="00A77F5F"/>
    <w:rsid w:val="00A84DE0"/>
    <w:rsid w:val="00A864EA"/>
    <w:rsid w:val="00A86E4B"/>
    <w:rsid w:val="00A9738F"/>
    <w:rsid w:val="00A97A2E"/>
    <w:rsid w:val="00AA2C45"/>
    <w:rsid w:val="00AA4B3B"/>
    <w:rsid w:val="00AA72B8"/>
    <w:rsid w:val="00AB0764"/>
    <w:rsid w:val="00AB3056"/>
    <w:rsid w:val="00AB57E5"/>
    <w:rsid w:val="00AB7094"/>
    <w:rsid w:val="00AC1DDD"/>
    <w:rsid w:val="00AC2F83"/>
    <w:rsid w:val="00AC3396"/>
    <w:rsid w:val="00AD0CAB"/>
    <w:rsid w:val="00AE004D"/>
    <w:rsid w:val="00AE3016"/>
    <w:rsid w:val="00AE6BE6"/>
    <w:rsid w:val="00AF3225"/>
    <w:rsid w:val="00AF7022"/>
    <w:rsid w:val="00B007F9"/>
    <w:rsid w:val="00B05FE3"/>
    <w:rsid w:val="00B077B6"/>
    <w:rsid w:val="00B10467"/>
    <w:rsid w:val="00B216F6"/>
    <w:rsid w:val="00B22CED"/>
    <w:rsid w:val="00B23950"/>
    <w:rsid w:val="00B243D3"/>
    <w:rsid w:val="00B3282A"/>
    <w:rsid w:val="00B33DC7"/>
    <w:rsid w:val="00B407E8"/>
    <w:rsid w:val="00B42ABB"/>
    <w:rsid w:val="00B43EA4"/>
    <w:rsid w:val="00B4451B"/>
    <w:rsid w:val="00B51AD8"/>
    <w:rsid w:val="00B53156"/>
    <w:rsid w:val="00B554EB"/>
    <w:rsid w:val="00B563CC"/>
    <w:rsid w:val="00B568D3"/>
    <w:rsid w:val="00B608B8"/>
    <w:rsid w:val="00B660C5"/>
    <w:rsid w:val="00B81007"/>
    <w:rsid w:val="00B83EAB"/>
    <w:rsid w:val="00B875BE"/>
    <w:rsid w:val="00B95868"/>
    <w:rsid w:val="00BA0873"/>
    <w:rsid w:val="00BB7B7C"/>
    <w:rsid w:val="00BC698D"/>
    <w:rsid w:val="00BC7CE2"/>
    <w:rsid w:val="00BD2591"/>
    <w:rsid w:val="00BD2A6C"/>
    <w:rsid w:val="00BD3AB3"/>
    <w:rsid w:val="00BE0970"/>
    <w:rsid w:val="00BE3632"/>
    <w:rsid w:val="00BE6988"/>
    <w:rsid w:val="00BF339A"/>
    <w:rsid w:val="00BF4439"/>
    <w:rsid w:val="00BF5C2C"/>
    <w:rsid w:val="00BF6E00"/>
    <w:rsid w:val="00C12AEC"/>
    <w:rsid w:val="00C1315E"/>
    <w:rsid w:val="00C2057E"/>
    <w:rsid w:val="00C3472D"/>
    <w:rsid w:val="00C356D4"/>
    <w:rsid w:val="00C42F6A"/>
    <w:rsid w:val="00C4547B"/>
    <w:rsid w:val="00C51CF7"/>
    <w:rsid w:val="00C57FFA"/>
    <w:rsid w:val="00C62FCC"/>
    <w:rsid w:val="00C652AC"/>
    <w:rsid w:val="00C71EC4"/>
    <w:rsid w:val="00C73968"/>
    <w:rsid w:val="00C77037"/>
    <w:rsid w:val="00C8634B"/>
    <w:rsid w:val="00C86C88"/>
    <w:rsid w:val="00C967DF"/>
    <w:rsid w:val="00C969A0"/>
    <w:rsid w:val="00C970AE"/>
    <w:rsid w:val="00CA15BE"/>
    <w:rsid w:val="00CA23F0"/>
    <w:rsid w:val="00CA687F"/>
    <w:rsid w:val="00CB0D2F"/>
    <w:rsid w:val="00CB33D3"/>
    <w:rsid w:val="00CB4B74"/>
    <w:rsid w:val="00CC210E"/>
    <w:rsid w:val="00CC27C1"/>
    <w:rsid w:val="00CC3D1B"/>
    <w:rsid w:val="00CC4161"/>
    <w:rsid w:val="00CD0EE5"/>
    <w:rsid w:val="00CD2FDE"/>
    <w:rsid w:val="00CD450D"/>
    <w:rsid w:val="00CE010E"/>
    <w:rsid w:val="00CE179A"/>
    <w:rsid w:val="00CE3FE0"/>
    <w:rsid w:val="00CE546D"/>
    <w:rsid w:val="00D125AD"/>
    <w:rsid w:val="00D13756"/>
    <w:rsid w:val="00D15CF4"/>
    <w:rsid w:val="00D165D6"/>
    <w:rsid w:val="00D20928"/>
    <w:rsid w:val="00D225B5"/>
    <w:rsid w:val="00D3343B"/>
    <w:rsid w:val="00D42CA2"/>
    <w:rsid w:val="00D5287D"/>
    <w:rsid w:val="00D53E01"/>
    <w:rsid w:val="00D55337"/>
    <w:rsid w:val="00D57C7D"/>
    <w:rsid w:val="00D606B1"/>
    <w:rsid w:val="00D63DBD"/>
    <w:rsid w:val="00D735DF"/>
    <w:rsid w:val="00D77FC9"/>
    <w:rsid w:val="00D810CC"/>
    <w:rsid w:val="00D82A26"/>
    <w:rsid w:val="00D85D3C"/>
    <w:rsid w:val="00D900F9"/>
    <w:rsid w:val="00D90774"/>
    <w:rsid w:val="00D91087"/>
    <w:rsid w:val="00D91551"/>
    <w:rsid w:val="00DA6A0B"/>
    <w:rsid w:val="00DB0149"/>
    <w:rsid w:val="00DB1DFB"/>
    <w:rsid w:val="00DB5340"/>
    <w:rsid w:val="00DB668C"/>
    <w:rsid w:val="00DB74FB"/>
    <w:rsid w:val="00DE3404"/>
    <w:rsid w:val="00DE3AFA"/>
    <w:rsid w:val="00DF341D"/>
    <w:rsid w:val="00E04D7D"/>
    <w:rsid w:val="00E113AA"/>
    <w:rsid w:val="00E11EB2"/>
    <w:rsid w:val="00E16D3C"/>
    <w:rsid w:val="00E20E62"/>
    <w:rsid w:val="00E2473B"/>
    <w:rsid w:val="00E250A4"/>
    <w:rsid w:val="00E25A2C"/>
    <w:rsid w:val="00E34401"/>
    <w:rsid w:val="00E366A2"/>
    <w:rsid w:val="00E40872"/>
    <w:rsid w:val="00E41E89"/>
    <w:rsid w:val="00E4646F"/>
    <w:rsid w:val="00E60525"/>
    <w:rsid w:val="00E608B2"/>
    <w:rsid w:val="00E61EF0"/>
    <w:rsid w:val="00E61F06"/>
    <w:rsid w:val="00E630DC"/>
    <w:rsid w:val="00E65957"/>
    <w:rsid w:val="00E65979"/>
    <w:rsid w:val="00E73DF3"/>
    <w:rsid w:val="00E742C1"/>
    <w:rsid w:val="00E74CF6"/>
    <w:rsid w:val="00E8131A"/>
    <w:rsid w:val="00E92D41"/>
    <w:rsid w:val="00E93B23"/>
    <w:rsid w:val="00E93FA5"/>
    <w:rsid w:val="00EB28C3"/>
    <w:rsid w:val="00EB524A"/>
    <w:rsid w:val="00EB66EC"/>
    <w:rsid w:val="00EC17CB"/>
    <w:rsid w:val="00EC7CDA"/>
    <w:rsid w:val="00ED09A4"/>
    <w:rsid w:val="00ED2BB8"/>
    <w:rsid w:val="00ED3AAE"/>
    <w:rsid w:val="00ED47BF"/>
    <w:rsid w:val="00ED65AF"/>
    <w:rsid w:val="00EF72EE"/>
    <w:rsid w:val="00EF777A"/>
    <w:rsid w:val="00F00B81"/>
    <w:rsid w:val="00F07D19"/>
    <w:rsid w:val="00F12B3A"/>
    <w:rsid w:val="00F14AE3"/>
    <w:rsid w:val="00F22595"/>
    <w:rsid w:val="00F259DD"/>
    <w:rsid w:val="00F30D53"/>
    <w:rsid w:val="00F4212C"/>
    <w:rsid w:val="00F42955"/>
    <w:rsid w:val="00F457FB"/>
    <w:rsid w:val="00F464D2"/>
    <w:rsid w:val="00F51697"/>
    <w:rsid w:val="00F52DAA"/>
    <w:rsid w:val="00F5684E"/>
    <w:rsid w:val="00F62E43"/>
    <w:rsid w:val="00F6424F"/>
    <w:rsid w:val="00F644E4"/>
    <w:rsid w:val="00F6641C"/>
    <w:rsid w:val="00F7463B"/>
    <w:rsid w:val="00F7466B"/>
    <w:rsid w:val="00F76A90"/>
    <w:rsid w:val="00F76F47"/>
    <w:rsid w:val="00F810C8"/>
    <w:rsid w:val="00F82C61"/>
    <w:rsid w:val="00F837E7"/>
    <w:rsid w:val="00F8614E"/>
    <w:rsid w:val="00F90070"/>
    <w:rsid w:val="00F9274C"/>
    <w:rsid w:val="00F9662B"/>
    <w:rsid w:val="00F96DFF"/>
    <w:rsid w:val="00FA4621"/>
    <w:rsid w:val="00FA767B"/>
    <w:rsid w:val="00FA7C05"/>
    <w:rsid w:val="00FB09A5"/>
    <w:rsid w:val="00FB0E4A"/>
    <w:rsid w:val="00FB7118"/>
    <w:rsid w:val="00FC0217"/>
    <w:rsid w:val="00FC0CFE"/>
    <w:rsid w:val="00FC0E60"/>
    <w:rsid w:val="00FC4919"/>
    <w:rsid w:val="00FC561F"/>
    <w:rsid w:val="00FC5B4E"/>
    <w:rsid w:val="00FC6303"/>
    <w:rsid w:val="00FC750D"/>
    <w:rsid w:val="00FD43E8"/>
    <w:rsid w:val="00FD6D83"/>
    <w:rsid w:val="00FE172E"/>
    <w:rsid w:val="00FE549D"/>
    <w:rsid w:val="00FE5A1E"/>
    <w:rsid w:val="00FE7499"/>
    <w:rsid w:val="00FF025F"/>
    <w:rsid w:val="00FF13F1"/>
    <w:rsid w:val="00FF1A23"/>
    <w:rsid w:val="00FF4BA7"/>
    <w:rsid w:val="00FF55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AutoShape 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70556"/>
    <w:pPr>
      <w:widowControl w:val="0"/>
      <w:suppressAutoHyphens/>
    </w:pPr>
    <w:rPr>
      <w:rFonts w:eastAsia="Arial Unicode MS" w:cs="TimesNewRoman"/>
      <w:kern w:val="1"/>
      <w:sz w:val="24"/>
      <w:szCs w:val="24"/>
      <w:lang w:eastAsia="ar-SA"/>
    </w:rPr>
  </w:style>
  <w:style w:type="paragraph" w:styleId="Nagwek1">
    <w:name w:val="heading 1"/>
    <w:basedOn w:val="Normalny"/>
    <w:next w:val="Normalny"/>
    <w:qFormat/>
    <w:rsid w:val="009D5479"/>
    <w:pPr>
      <w:numPr>
        <w:numId w:val="2"/>
      </w:numPr>
      <w:jc w:val="both"/>
      <w:outlineLvl w:val="0"/>
    </w:pPr>
    <w:rPr>
      <w:rFonts w:cs="Times New Roman"/>
      <w:b/>
      <w:sz w:val="22"/>
      <w:szCs w:val="22"/>
    </w:rPr>
  </w:style>
  <w:style w:type="paragraph" w:styleId="Nagwek2">
    <w:name w:val="heading 2"/>
    <w:basedOn w:val="Normalny"/>
    <w:next w:val="Normalny"/>
    <w:qFormat/>
    <w:rsid w:val="00270556"/>
    <w:pPr>
      <w:keepNext/>
      <w:spacing w:before="240" w:after="60"/>
      <w:outlineLvl w:val="1"/>
    </w:pPr>
    <w:rPr>
      <w:rFonts w:ascii="Cambria" w:eastAsia="Times New Roman" w:hAnsi="Cambria" w:cs="Times New Roman"/>
      <w:b/>
      <w:bCs/>
      <w:i/>
      <w:iCs/>
      <w:sz w:val="28"/>
      <w:szCs w:val="28"/>
    </w:rPr>
  </w:style>
  <w:style w:type="paragraph" w:styleId="Nagwek3">
    <w:name w:val="heading 3"/>
    <w:basedOn w:val="Normalny"/>
    <w:next w:val="Normalny"/>
    <w:qFormat/>
    <w:rsid w:val="00270556"/>
    <w:pPr>
      <w:keepNext/>
      <w:widowControl/>
      <w:numPr>
        <w:numId w:val="4"/>
      </w:numPr>
      <w:suppressAutoHyphens w:val="0"/>
      <w:outlineLvl w:val="2"/>
    </w:pPr>
    <w:rPr>
      <w:rFonts w:eastAsia="Times New Roman" w:cs="Times New Roman"/>
      <w:b/>
      <w:bCs/>
      <w:kern w:val="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bsatz-Standardschriftart">
    <w:name w:val="Absatz-Standardschriftart"/>
    <w:rsid w:val="00270556"/>
  </w:style>
  <w:style w:type="character" w:customStyle="1" w:styleId="WW-Absatz-Standardschriftart">
    <w:name w:val="WW-Absatz-Standardschriftart"/>
    <w:rsid w:val="00270556"/>
  </w:style>
  <w:style w:type="character" w:customStyle="1" w:styleId="WW-Absatz-Standardschriftart1">
    <w:name w:val="WW-Absatz-Standardschriftart1"/>
    <w:rsid w:val="00270556"/>
  </w:style>
  <w:style w:type="character" w:customStyle="1" w:styleId="WW-Absatz-Standardschriftart11">
    <w:name w:val="WW-Absatz-Standardschriftart11"/>
    <w:rsid w:val="00270556"/>
  </w:style>
  <w:style w:type="character" w:customStyle="1" w:styleId="WW-Absatz-Standardschriftart111">
    <w:name w:val="WW-Absatz-Standardschriftart111"/>
    <w:rsid w:val="00270556"/>
  </w:style>
  <w:style w:type="character" w:customStyle="1" w:styleId="Domylnaczcionkaakapitu2">
    <w:name w:val="Domyślna czcionka akapitu2"/>
    <w:rsid w:val="00270556"/>
  </w:style>
  <w:style w:type="character" w:customStyle="1" w:styleId="WW-Absatz-Standardschriftart1111">
    <w:name w:val="WW-Absatz-Standardschriftart1111"/>
    <w:rsid w:val="00270556"/>
  </w:style>
  <w:style w:type="character" w:customStyle="1" w:styleId="WW-Absatz-Standardschriftart11111">
    <w:name w:val="WW-Absatz-Standardschriftart11111"/>
    <w:rsid w:val="00270556"/>
  </w:style>
  <w:style w:type="character" w:customStyle="1" w:styleId="WW-Domylnaczcionkaakapitu">
    <w:name w:val="WW-Domyślna czcionka akapitu"/>
    <w:rsid w:val="00270556"/>
  </w:style>
  <w:style w:type="character" w:customStyle="1" w:styleId="Symbolewypunktowania">
    <w:name w:val="Symbole wypunktowania"/>
    <w:rsid w:val="00270556"/>
    <w:rPr>
      <w:rFonts w:ascii="OpenSymbol" w:eastAsia="OpenSymbol" w:hAnsi="OpenSymbol"/>
    </w:rPr>
  </w:style>
  <w:style w:type="character" w:customStyle="1" w:styleId="Znakinumeracji">
    <w:name w:val="Znaki numeracji"/>
    <w:rsid w:val="00270556"/>
  </w:style>
  <w:style w:type="character" w:customStyle="1" w:styleId="Znakiprzypiswdolnych">
    <w:name w:val="Znaki przypisów dolnych"/>
    <w:rsid w:val="00270556"/>
  </w:style>
  <w:style w:type="character" w:customStyle="1" w:styleId="Odsyaczprzypisudolnego">
    <w:name w:val="Odsyłacz przypisu dolnego"/>
    <w:rsid w:val="00270556"/>
    <w:rPr>
      <w:vertAlign w:val="superscript"/>
    </w:rPr>
  </w:style>
  <w:style w:type="character" w:customStyle="1" w:styleId="Znakiprzypiswkocowych">
    <w:name w:val="Znaki przypisów końcowych"/>
    <w:rsid w:val="00270556"/>
    <w:rPr>
      <w:vertAlign w:val="superscript"/>
    </w:rPr>
  </w:style>
  <w:style w:type="character" w:customStyle="1" w:styleId="WW-Znakiprzypiswkocowych">
    <w:name w:val="WW-Znaki przypisów końcowych"/>
    <w:rsid w:val="00270556"/>
  </w:style>
  <w:style w:type="character" w:customStyle="1" w:styleId="WW8Dropcap0">
    <w:name w:val="WW8Dropcap0"/>
    <w:rsid w:val="00270556"/>
  </w:style>
  <w:style w:type="character" w:customStyle="1" w:styleId="WW8Dropcap1">
    <w:name w:val="WW8Dropcap1"/>
    <w:rsid w:val="00270556"/>
  </w:style>
  <w:style w:type="character" w:customStyle="1" w:styleId="WW8Dropcap2">
    <w:name w:val="WW8Dropcap2"/>
    <w:rsid w:val="00270556"/>
  </w:style>
  <w:style w:type="character" w:customStyle="1" w:styleId="WW8Dropcap3">
    <w:name w:val="WW8Dropcap3"/>
    <w:rsid w:val="00270556"/>
  </w:style>
  <w:style w:type="character" w:customStyle="1" w:styleId="WW8Dropcap4">
    <w:name w:val="WW8Dropcap4"/>
    <w:rsid w:val="00270556"/>
  </w:style>
  <w:style w:type="character" w:customStyle="1" w:styleId="WW-WW8Dropcap0">
    <w:name w:val="WW-WW8Dropcap0"/>
    <w:rsid w:val="00270556"/>
  </w:style>
  <w:style w:type="character" w:styleId="Hipercze">
    <w:name w:val="Hyperlink"/>
    <w:uiPriority w:val="99"/>
    <w:rsid w:val="00270556"/>
    <w:rPr>
      <w:color w:val="000080"/>
      <w:u w:val="single"/>
    </w:rPr>
  </w:style>
  <w:style w:type="character" w:customStyle="1" w:styleId="WW-WW8Dropcap01">
    <w:name w:val="WW-WW8Dropcap01"/>
    <w:rsid w:val="00270556"/>
  </w:style>
  <w:style w:type="character" w:customStyle="1" w:styleId="Domylnaczcionkaakapitu1">
    <w:name w:val="Domyślna czcionka akapitu1"/>
    <w:rsid w:val="00270556"/>
  </w:style>
  <w:style w:type="paragraph" w:styleId="Nagwek">
    <w:name w:val="header"/>
    <w:basedOn w:val="Normalny"/>
    <w:next w:val="Tekstpodstawowy"/>
    <w:semiHidden/>
    <w:rsid w:val="00270556"/>
    <w:pPr>
      <w:keepNext/>
      <w:spacing w:before="240" w:after="120"/>
    </w:pPr>
    <w:rPr>
      <w:rFonts w:ascii="Arial" w:eastAsia="MS Mincho" w:hAnsi="Arial"/>
      <w:sz w:val="28"/>
      <w:szCs w:val="28"/>
    </w:rPr>
  </w:style>
  <w:style w:type="paragraph" w:styleId="Tekstpodstawowy">
    <w:name w:val="Body Text"/>
    <w:basedOn w:val="Normalny"/>
    <w:semiHidden/>
    <w:rsid w:val="00270556"/>
    <w:pPr>
      <w:spacing w:after="120"/>
    </w:pPr>
  </w:style>
  <w:style w:type="paragraph" w:styleId="Lista">
    <w:name w:val="List"/>
    <w:basedOn w:val="Tekstpodstawowy"/>
    <w:semiHidden/>
    <w:rsid w:val="00270556"/>
  </w:style>
  <w:style w:type="paragraph" w:customStyle="1" w:styleId="Podpis2">
    <w:name w:val="Podpis2"/>
    <w:basedOn w:val="Normalny"/>
    <w:rsid w:val="00270556"/>
    <w:pPr>
      <w:suppressLineNumbers/>
      <w:spacing w:before="120" w:after="120"/>
    </w:pPr>
    <w:rPr>
      <w:i/>
      <w:iCs/>
    </w:rPr>
  </w:style>
  <w:style w:type="paragraph" w:customStyle="1" w:styleId="Indeks">
    <w:name w:val="Indeks"/>
    <w:basedOn w:val="Normalny"/>
    <w:link w:val="IndeksZnak"/>
    <w:rsid w:val="00270556"/>
    <w:pPr>
      <w:suppressLineNumbers/>
    </w:pPr>
  </w:style>
  <w:style w:type="paragraph" w:customStyle="1" w:styleId="Nagwek10">
    <w:name w:val="Nagłówek1"/>
    <w:basedOn w:val="Normalny"/>
    <w:next w:val="Tekstpodstawowy"/>
    <w:rsid w:val="00270556"/>
    <w:pPr>
      <w:keepNext/>
      <w:spacing w:before="240" w:after="120"/>
    </w:pPr>
    <w:rPr>
      <w:rFonts w:ascii="Arial" w:eastAsia="MS Mincho" w:hAnsi="Arial" w:cs="Tahoma"/>
      <w:sz w:val="28"/>
      <w:szCs w:val="28"/>
    </w:rPr>
  </w:style>
  <w:style w:type="paragraph" w:customStyle="1" w:styleId="Podpis1">
    <w:name w:val="Podpis1"/>
    <w:basedOn w:val="Normalny"/>
    <w:rsid w:val="00270556"/>
    <w:pPr>
      <w:suppressLineNumbers/>
      <w:spacing w:before="120" w:after="120"/>
    </w:pPr>
    <w:rPr>
      <w:i/>
      <w:iCs/>
    </w:rPr>
  </w:style>
  <w:style w:type="paragraph" w:styleId="Stopka">
    <w:name w:val="footer"/>
    <w:basedOn w:val="Normalny"/>
    <w:link w:val="StopkaZnak"/>
    <w:uiPriority w:val="99"/>
    <w:rsid w:val="00270556"/>
    <w:pPr>
      <w:suppressLineNumbers/>
      <w:tabs>
        <w:tab w:val="center" w:pos="4818"/>
        <w:tab w:val="right" w:pos="9637"/>
      </w:tabs>
    </w:pPr>
  </w:style>
  <w:style w:type="paragraph" w:styleId="Tekstprzypisudolnego">
    <w:name w:val="footnote text"/>
    <w:basedOn w:val="Normalny"/>
    <w:semiHidden/>
    <w:rsid w:val="00270556"/>
    <w:pPr>
      <w:suppressLineNumbers/>
      <w:ind w:left="283" w:hanging="283"/>
    </w:pPr>
    <w:rPr>
      <w:sz w:val="20"/>
      <w:szCs w:val="20"/>
    </w:rPr>
  </w:style>
  <w:style w:type="paragraph" w:customStyle="1" w:styleId="Zawartotabeli">
    <w:name w:val="Zawartość tabeli"/>
    <w:basedOn w:val="Normalny"/>
    <w:rsid w:val="00270556"/>
    <w:pPr>
      <w:suppressLineNumbers/>
    </w:pPr>
  </w:style>
  <w:style w:type="paragraph" w:customStyle="1" w:styleId="Nagwektabeli">
    <w:name w:val="Nagłówek tabeli"/>
    <w:basedOn w:val="Zawartotabeli"/>
    <w:rsid w:val="00270556"/>
    <w:pPr>
      <w:jc w:val="center"/>
    </w:pPr>
    <w:rPr>
      <w:b/>
      <w:bCs/>
    </w:rPr>
  </w:style>
  <w:style w:type="paragraph" w:customStyle="1" w:styleId="TableContents">
    <w:name w:val="Table Contents"/>
    <w:basedOn w:val="Normalny"/>
    <w:rsid w:val="00270556"/>
    <w:pPr>
      <w:widowControl/>
      <w:suppressAutoHyphens w:val="0"/>
    </w:pPr>
    <w:rPr>
      <w:rFonts w:eastAsia="Times New Roman"/>
      <w:lang w:val="en-US"/>
    </w:rPr>
  </w:style>
  <w:style w:type="paragraph" w:styleId="Akapitzlist">
    <w:name w:val="List Paragraph"/>
    <w:basedOn w:val="Normalny"/>
    <w:uiPriority w:val="34"/>
    <w:qFormat/>
    <w:rsid w:val="00270556"/>
    <w:pPr>
      <w:ind w:left="720"/>
      <w:contextualSpacing/>
    </w:pPr>
    <w:rPr>
      <w:rFonts w:eastAsia="Times New Roman" w:cs="Verdana"/>
      <w:sz w:val="20"/>
      <w:szCs w:val="20"/>
    </w:rPr>
  </w:style>
  <w:style w:type="character" w:styleId="Odwoaniedokomentarza">
    <w:name w:val="annotation reference"/>
    <w:basedOn w:val="Domylnaczcionkaakapitu"/>
    <w:semiHidden/>
    <w:rsid w:val="00270556"/>
    <w:rPr>
      <w:sz w:val="16"/>
      <w:szCs w:val="16"/>
    </w:rPr>
  </w:style>
  <w:style w:type="paragraph" w:customStyle="1" w:styleId="numerowany">
    <w:name w:val="numerowany"/>
    <w:basedOn w:val="Normalny"/>
    <w:rsid w:val="00270556"/>
    <w:pPr>
      <w:numPr>
        <w:numId w:val="3"/>
      </w:numPr>
      <w:suppressAutoHyphens w:val="0"/>
      <w:adjustRightInd w:val="0"/>
      <w:spacing w:before="120" w:after="120" w:line="360" w:lineRule="atLeast"/>
      <w:jc w:val="both"/>
      <w:textAlignment w:val="baseline"/>
    </w:pPr>
    <w:rPr>
      <w:rFonts w:ascii="Arial" w:eastAsia="Times New Roman" w:hAnsi="Arial" w:cs="Arial"/>
      <w:kern w:val="0"/>
      <w:sz w:val="20"/>
      <w:szCs w:val="20"/>
      <w:lang w:val="en-GB" w:eastAsia="pl-PL"/>
    </w:rPr>
  </w:style>
  <w:style w:type="character" w:customStyle="1" w:styleId="grey">
    <w:name w:val="grey"/>
    <w:basedOn w:val="Domylnaczcionkaakapitu"/>
    <w:rsid w:val="00270556"/>
  </w:style>
  <w:style w:type="paragraph" w:styleId="Tekstprzypisukocowego">
    <w:name w:val="endnote text"/>
    <w:basedOn w:val="Normalny"/>
    <w:semiHidden/>
    <w:unhideWhenUsed/>
    <w:rsid w:val="00270556"/>
    <w:rPr>
      <w:sz w:val="20"/>
      <w:szCs w:val="20"/>
    </w:rPr>
  </w:style>
  <w:style w:type="character" w:customStyle="1" w:styleId="TekstprzypisukocowegoZnak">
    <w:name w:val="Tekst przypisu końcowego Znak"/>
    <w:basedOn w:val="Domylnaczcionkaakapitu"/>
    <w:semiHidden/>
    <w:rsid w:val="00270556"/>
    <w:rPr>
      <w:rFonts w:eastAsia="Arial Unicode MS" w:cs="TimesNewRoman"/>
      <w:kern w:val="1"/>
      <w:lang w:eastAsia="ar-SA"/>
    </w:rPr>
  </w:style>
  <w:style w:type="character" w:styleId="Odwoanieprzypisukocowego">
    <w:name w:val="endnote reference"/>
    <w:basedOn w:val="Domylnaczcionkaakapitu"/>
    <w:semiHidden/>
    <w:unhideWhenUsed/>
    <w:rsid w:val="00270556"/>
    <w:rPr>
      <w:vertAlign w:val="superscript"/>
    </w:rPr>
  </w:style>
  <w:style w:type="character" w:customStyle="1" w:styleId="Nagwek3Znak">
    <w:name w:val="Nagłówek 3 Znak"/>
    <w:basedOn w:val="Domylnaczcionkaakapitu"/>
    <w:rsid w:val="00270556"/>
    <w:rPr>
      <w:b/>
      <w:bCs/>
      <w:sz w:val="24"/>
      <w:szCs w:val="24"/>
    </w:rPr>
  </w:style>
  <w:style w:type="character" w:customStyle="1" w:styleId="Nagwek2Znak">
    <w:name w:val="Nagłówek 2 Znak"/>
    <w:basedOn w:val="Domylnaczcionkaakapitu"/>
    <w:rsid w:val="00270556"/>
    <w:rPr>
      <w:rFonts w:ascii="Cambria" w:eastAsia="Times New Roman" w:hAnsi="Cambria" w:cs="Times New Roman"/>
      <w:b/>
      <w:bCs/>
      <w:i/>
      <w:iCs/>
      <w:kern w:val="1"/>
      <w:sz w:val="28"/>
      <w:szCs w:val="28"/>
      <w:lang w:eastAsia="ar-SA"/>
    </w:rPr>
  </w:style>
  <w:style w:type="paragraph" w:customStyle="1" w:styleId="Styl12">
    <w:name w:val="Styl12"/>
    <w:basedOn w:val="Normalny"/>
    <w:autoRedefine/>
    <w:rsid w:val="00B007F9"/>
    <w:pPr>
      <w:numPr>
        <w:ilvl w:val="1"/>
        <w:numId w:val="5"/>
      </w:numPr>
      <w:contextualSpacing/>
      <w:jc w:val="both"/>
    </w:pPr>
    <w:rPr>
      <w:rFonts w:eastAsia="Calibri" w:cs="Times New Roman"/>
      <w:kern w:val="0"/>
      <w:sz w:val="22"/>
      <w:szCs w:val="22"/>
      <w:lang w:eastAsia="pl-PL"/>
    </w:rPr>
  </w:style>
  <w:style w:type="paragraph" w:customStyle="1" w:styleId="Styl13">
    <w:name w:val="Styl13"/>
    <w:basedOn w:val="Normalny"/>
    <w:autoRedefine/>
    <w:rsid w:val="00270556"/>
    <w:pPr>
      <w:widowControl/>
      <w:tabs>
        <w:tab w:val="num" w:pos="1728"/>
      </w:tabs>
      <w:spacing w:before="120"/>
      <w:ind w:left="1728" w:hanging="648"/>
      <w:contextualSpacing/>
      <w:jc w:val="both"/>
    </w:pPr>
    <w:rPr>
      <w:rFonts w:eastAsia="Calibri" w:cs="Times New Roman"/>
      <w:kern w:val="0"/>
      <w:sz w:val="22"/>
      <w:szCs w:val="22"/>
      <w:lang w:eastAsia="en-US"/>
    </w:rPr>
  </w:style>
  <w:style w:type="paragraph" w:customStyle="1" w:styleId="Styl7">
    <w:name w:val="Styl7"/>
    <w:basedOn w:val="Normalny"/>
    <w:rsid w:val="00270556"/>
    <w:pPr>
      <w:widowControl/>
      <w:numPr>
        <w:numId w:val="6"/>
      </w:numPr>
      <w:spacing w:before="100" w:after="100"/>
      <w:contextualSpacing/>
    </w:pPr>
    <w:rPr>
      <w:rFonts w:eastAsia="Calibri" w:cs="Arial"/>
      <w:iCs/>
      <w:kern w:val="0"/>
      <w:sz w:val="20"/>
      <w:szCs w:val="20"/>
      <w:lang w:eastAsia="en-US"/>
    </w:rPr>
  </w:style>
  <w:style w:type="paragraph" w:customStyle="1" w:styleId="Styl14">
    <w:name w:val="Styl14"/>
    <w:basedOn w:val="Styl7"/>
    <w:rsid w:val="00270556"/>
    <w:pPr>
      <w:spacing w:before="0" w:after="0"/>
      <w:ind w:left="714" w:hanging="357"/>
    </w:pPr>
  </w:style>
  <w:style w:type="character" w:customStyle="1" w:styleId="Styl14Znak">
    <w:name w:val="Styl14 Znak"/>
    <w:basedOn w:val="Domylnaczcionkaakapitu"/>
    <w:locked/>
    <w:rsid w:val="00270556"/>
    <w:rPr>
      <w:rFonts w:eastAsia="Calibri" w:cs="Arial"/>
      <w:iCs/>
      <w:lang w:eastAsia="en-US"/>
    </w:rPr>
  </w:style>
  <w:style w:type="paragraph" w:styleId="Tekstkomentarza">
    <w:name w:val="annotation text"/>
    <w:basedOn w:val="Normalny"/>
    <w:link w:val="TekstkomentarzaZnak"/>
    <w:semiHidden/>
    <w:rsid w:val="00270556"/>
    <w:rPr>
      <w:sz w:val="20"/>
      <w:szCs w:val="20"/>
    </w:rPr>
  </w:style>
  <w:style w:type="paragraph" w:customStyle="1" w:styleId="celp">
    <w:name w:val="cel_p"/>
    <w:basedOn w:val="Normalny"/>
    <w:rsid w:val="00270556"/>
    <w:pPr>
      <w:widowControl/>
      <w:suppressAutoHyphens w:val="0"/>
      <w:spacing w:after="14"/>
      <w:ind w:left="14" w:right="14"/>
      <w:jc w:val="both"/>
      <w:textAlignment w:val="top"/>
    </w:pPr>
    <w:rPr>
      <w:rFonts w:ascii="Arial Unicode MS" w:hAnsi="Arial Unicode MS" w:cs="Arial Unicode MS"/>
      <w:kern w:val="0"/>
      <w:lang w:eastAsia="pl-PL"/>
    </w:rPr>
  </w:style>
  <w:style w:type="paragraph" w:styleId="Tekstdymka">
    <w:name w:val="Balloon Text"/>
    <w:basedOn w:val="Normalny"/>
    <w:link w:val="TekstdymkaZnak"/>
    <w:uiPriority w:val="99"/>
    <w:semiHidden/>
    <w:unhideWhenUsed/>
    <w:rsid w:val="002F6461"/>
    <w:rPr>
      <w:rFonts w:ascii="Tahoma" w:hAnsi="Tahoma" w:cs="Tahoma"/>
      <w:sz w:val="16"/>
      <w:szCs w:val="16"/>
    </w:rPr>
  </w:style>
  <w:style w:type="character" w:customStyle="1" w:styleId="TekstdymkaZnak">
    <w:name w:val="Tekst dymka Znak"/>
    <w:basedOn w:val="Domylnaczcionkaakapitu"/>
    <w:link w:val="Tekstdymka"/>
    <w:uiPriority w:val="99"/>
    <w:semiHidden/>
    <w:rsid w:val="002F6461"/>
    <w:rPr>
      <w:rFonts w:ascii="Tahoma" w:eastAsia="Arial Unicode MS" w:hAnsi="Tahoma" w:cs="Tahoma"/>
      <w:kern w:val="1"/>
      <w:sz w:val="16"/>
      <w:szCs w:val="16"/>
      <w:lang w:eastAsia="ar-SA"/>
    </w:rPr>
  </w:style>
  <w:style w:type="paragraph" w:styleId="Tematkomentarza">
    <w:name w:val="annotation subject"/>
    <w:basedOn w:val="Tekstkomentarza"/>
    <w:next w:val="Tekstkomentarza"/>
    <w:link w:val="TematkomentarzaZnak"/>
    <w:uiPriority w:val="99"/>
    <w:semiHidden/>
    <w:unhideWhenUsed/>
    <w:rsid w:val="002F6461"/>
    <w:rPr>
      <w:b/>
      <w:bCs/>
    </w:rPr>
  </w:style>
  <w:style w:type="character" w:customStyle="1" w:styleId="TekstkomentarzaZnak">
    <w:name w:val="Tekst komentarza Znak"/>
    <w:basedOn w:val="Domylnaczcionkaakapitu"/>
    <w:link w:val="Tekstkomentarza"/>
    <w:semiHidden/>
    <w:rsid w:val="002F6461"/>
    <w:rPr>
      <w:rFonts w:eastAsia="Arial Unicode MS" w:cs="TimesNewRoman"/>
      <w:kern w:val="1"/>
      <w:lang w:eastAsia="ar-SA"/>
    </w:rPr>
  </w:style>
  <w:style w:type="character" w:customStyle="1" w:styleId="TematkomentarzaZnak">
    <w:name w:val="Temat komentarza Znak"/>
    <w:basedOn w:val="TekstkomentarzaZnak"/>
    <w:link w:val="Tematkomentarza"/>
    <w:rsid w:val="002F6461"/>
    <w:rPr>
      <w:rFonts w:eastAsia="Arial Unicode MS" w:cs="TimesNewRoman"/>
      <w:kern w:val="1"/>
      <w:lang w:eastAsia="ar-SA"/>
    </w:rPr>
  </w:style>
  <w:style w:type="paragraph" w:styleId="Poprawka">
    <w:name w:val="Revision"/>
    <w:hidden/>
    <w:uiPriority w:val="99"/>
    <w:semiHidden/>
    <w:rsid w:val="00E366A2"/>
    <w:rPr>
      <w:rFonts w:eastAsia="Arial Unicode MS" w:cs="TimesNewRoman"/>
      <w:kern w:val="1"/>
      <w:sz w:val="24"/>
      <w:szCs w:val="24"/>
      <w:lang w:eastAsia="ar-SA"/>
    </w:rPr>
  </w:style>
  <w:style w:type="table" w:styleId="Tabela-Siatka">
    <w:name w:val="Table Grid"/>
    <w:basedOn w:val="Standardowy"/>
    <w:uiPriority w:val="59"/>
    <w:rsid w:val="004040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semiHidden/>
    <w:unhideWhenUsed/>
    <w:rsid w:val="007E28A3"/>
    <w:pPr>
      <w:widowControl/>
      <w:suppressAutoHyphens w:val="0"/>
      <w:spacing w:before="100" w:beforeAutospacing="1" w:after="142" w:line="288" w:lineRule="auto"/>
    </w:pPr>
    <w:rPr>
      <w:rFonts w:eastAsia="Times New Roman" w:cs="Times New Roman"/>
      <w:kern w:val="0"/>
      <w:lang w:eastAsia="pl-PL"/>
    </w:rPr>
  </w:style>
  <w:style w:type="character" w:customStyle="1" w:styleId="Domylnaczcionkaakapitu8">
    <w:name w:val="Domyślna czcionka akapitu8"/>
    <w:rsid w:val="00EB66EC"/>
  </w:style>
  <w:style w:type="character" w:customStyle="1" w:styleId="StopkaZnak">
    <w:name w:val="Stopka Znak"/>
    <w:basedOn w:val="Domylnaczcionkaakapitu"/>
    <w:link w:val="Stopka"/>
    <w:uiPriority w:val="99"/>
    <w:rsid w:val="00AD0CAB"/>
    <w:rPr>
      <w:rFonts w:eastAsia="Arial Unicode MS" w:cs="TimesNewRoman"/>
      <w:kern w:val="1"/>
      <w:sz w:val="24"/>
      <w:szCs w:val="24"/>
      <w:lang w:eastAsia="ar-SA"/>
    </w:rPr>
  </w:style>
  <w:style w:type="paragraph" w:customStyle="1" w:styleId="11wcicie1">
    <w:name w:val="1.1 wciêcie 1"/>
    <w:basedOn w:val="Normalny"/>
    <w:rsid w:val="005F5B04"/>
    <w:pPr>
      <w:ind w:left="709" w:hanging="425"/>
    </w:pPr>
    <w:rPr>
      <w:rFonts w:eastAsia="Times New Roman" w:cs="Verdana"/>
      <w:sz w:val="22"/>
      <w:szCs w:val="22"/>
    </w:rPr>
  </w:style>
  <w:style w:type="character" w:customStyle="1" w:styleId="IndeksZnak">
    <w:name w:val="Indeks Znak"/>
    <w:basedOn w:val="Domylnaczcionkaakapitu"/>
    <w:link w:val="Indeks"/>
    <w:rsid w:val="00E20E62"/>
    <w:rPr>
      <w:rFonts w:eastAsia="Arial Unicode MS" w:cs="TimesNewRoman"/>
      <w:kern w:val="1"/>
      <w:sz w:val="24"/>
      <w:szCs w:val="24"/>
      <w:lang w:eastAsia="ar-SA"/>
    </w:rPr>
  </w:style>
  <w:style w:type="paragraph" w:styleId="Spistreci1">
    <w:name w:val="toc 1"/>
    <w:basedOn w:val="Normalny"/>
    <w:next w:val="Normalny"/>
    <w:autoRedefine/>
    <w:uiPriority w:val="39"/>
    <w:unhideWhenUsed/>
    <w:rsid w:val="00F259DD"/>
    <w:pPr>
      <w:tabs>
        <w:tab w:val="left" w:pos="142"/>
        <w:tab w:val="right" w:leader="dot" w:pos="9627"/>
      </w:tabs>
      <w:spacing w:after="100"/>
      <w:ind w:left="284" w:hanging="284"/>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70556"/>
    <w:pPr>
      <w:widowControl w:val="0"/>
      <w:suppressAutoHyphens/>
    </w:pPr>
    <w:rPr>
      <w:rFonts w:eastAsia="Arial Unicode MS" w:cs="TimesNewRoman"/>
      <w:kern w:val="1"/>
      <w:sz w:val="24"/>
      <w:szCs w:val="24"/>
      <w:lang w:eastAsia="ar-SA"/>
    </w:rPr>
  </w:style>
  <w:style w:type="paragraph" w:styleId="Nagwek1">
    <w:name w:val="heading 1"/>
    <w:basedOn w:val="Normalny"/>
    <w:next w:val="Normalny"/>
    <w:qFormat/>
    <w:rsid w:val="009D5479"/>
    <w:pPr>
      <w:numPr>
        <w:numId w:val="2"/>
      </w:numPr>
      <w:jc w:val="both"/>
      <w:outlineLvl w:val="0"/>
    </w:pPr>
    <w:rPr>
      <w:rFonts w:cs="Times New Roman"/>
      <w:b/>
      <w:sz w:val="22"/>
      <w:szCs w:val="22"/>
    </w:rPr>
  </w:style>
  <w:style w:type="paragraph" w:styleId="Nagwek2">
    <w:name w:val="heading 2"/>
    <w:basedOn w:val="Normalny"/>
    <w:next w:val="Normalny"/>
    <w:qFormat/>
    <w:rsid w:val="00270556"/>
    <w:pPr>
      <w:keepNext/>
      <w:spacing w:before="240" w:after="60"/>
      <w:outlineLvl w:val="1"/>
    </w:pPr>
    <w:rPr>
      <w:rFonts w:ascii="Cambria" w:eastAsia="Times New Roman" w:hAnsi="Cambria" w:cs="Times New Roman"/>
      <w:b/>
      <w:bCs/>
      <w:i/>
      <w:iCs/>
      <w:sz w:val="28"/>
      <w:szCs w:val="28"/>
    </w:rPr>
  </w:style>
  <w:style w:type="paragraph" w:styleId="Nagwek3">
    <w:name w:val="heading 3"/>
    <w:basedOn w:val="Normalny"/>
    <w:next w:val="Normalny"/>
    <w:qFormat/>
    <w:rsid w:val="00270556"/>
    <w:pPr>
      <w:keepNext/>
      <w:widowControl/>
      <w:numPr>
        <w:numId w:val="4"/>
      </w:numPr>
      <w:suppressAutoHyphens w:val="0"/>
      <w:outlineLvl w:val="2"/>
    </w:pPr>
    <w:rPr>
      <w:rFonts w:eastAsia="Times New Roman" w:cs="Times New Roman"/>
      <w:b/>
      <w:bCs/>
      <w:kern w:val="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bsatz-Standardschriftart">
    <w:name w:val="Absatz-Standardschriftart"/>
    <w:rsid w:val="00270556"/>
  </w:style>
  <w:style w:type="character" w:customStyle="1" w:styleId="WW-Absatz-Standardschriftart">
    <w:name w:val="WW-Absatz-Standardschriftart"/>
    <w:rsid w:val="00270556"/>
  </w:style>
  <w:style w:type="character" w:customStyle="1" w:styleId="WW-Absatz-Standardschriftart1">
    <w:name w:val="WW-Absatz-Standardschriftart1"/>
    <w:rsid w:val="00270556"/>
  </w:style>
  <w:style w:type="character" w:customStyle="1" w:styleId="WW-Absatz-Standardschriftart11">
    <w:name w:val="WW-Absatz-Standardschriftart11"/>
    <w:rsid w:val="00270556"/>
  </w:style>
  <w:style w:type="character" w:customStyle="1" w:styleId="WW-Absatz-Standardschriftart111">
    <w:name w:val="WW-Absatz-Standardschriftart111"/>
    <w:rsid w:val="00270556"/>
  </w:style>
  <w:style w:type="character" w:customStyle="1" w:styleId="Domylnaczcionkaakapitu2">
    <w:name w:val="Domyślna czcionka akapitu2"/>
    <w:rsid w:val="00270556"/>
  </w:style>
  <w:style w:type="character" w:customStyle="1" w:styleId="WW-Absatz-Standardschriftart1111">
    <w:name w:val="WW-Absatz-Standardschriftart1111"/>
    <w:rsid w:val="00270556"/>
  </w:style>
  <w:style w:type="character" w:customStyle="1" w:styleId="WW-Absatz-Standardschriftart11111">
    <w:name w:val="WW-Absatz-Standardschriftart11111"/>
    <w:rsid w:val="00270556"/>
  </w:style>
  <w:style w:type="character" w:customStyle="1" w:styleId="WW-Domylnaczcionkaakapitu">
    <w:name w:val="WW-Domyślna czcionka akapitu"/>
    <w:rsid w:val="00270556"/>
  </w:style>
  <w:style w:type="character" w:customStyle="1" w:styleId="Symbolewypunktowania">
    <w:name w:val="Symbole wypunktowania"/>
    <w:rsid w:val="00270556"/>
    <w:rPr>
      <w:rFonts w:ascii="OpenSymbol" w:eastAsia="OpenSymbol" w:hAnsi="OpenSymbol"/>
    </w:rPr>
  </w:style>
  <w:style w:type="character" w:customStyle="1" w:styleId="Znakinumeracji">
    <w:name w:val="Znaki numeracji"/>
    <w:rsid w:val="00270556"/>
  </w:style>
  <w:style w:type="character" w:customStyle="1" w:styleId="Znakiprzypiswdolnych">
    <w:name w:val="Znaki przypisów dolnych"/>
    <w:rsid w:val="00270556"/>
  </w:style>
  <w:style w:type="character" w:customStyle="1" w:styleId="Odsyaczprzypisudolnego">
    <w:name w:val="Odsyłacz przypisu dolnego"/>
    <w:rsid w:val="00270556"/>
    <w:rPr>
      <w:vertAlign w:val="superscript"/>
    </w:rPr>
  </w:style>
  <w:style w:type="character" w:customStyle="1" w:styleId="Znakiprzypiswkocowych">
    <w:name w:val="Znaki przypisów końcowych"/>
    <w:rsid w:val="00270556"/>
    <w:rPr>
      <w:vertAlign w:val="superscript"/>
    </w:rPr>
  </w:style>
  <w:style w:type="character" w:customStyle="1" w:styleId="WW-Znakiprzypiswkocowych">
    <w:name w:val="WW-Znaki przypisów końcowych"/>
    <w:rsid w:val="00270556"/>
  </w:style>
  <w:style w:type="character" w:customStyle="1" w:styleId="WW8Dropcap0">
    <w:name w:val="WW8Dropcap0"/>
    <w:rsid w:val="00270556"/>
  </w:style>
  <w:style w:type="character" w:customStyle="1" w:styleId="WW8Dropcap1">
    <w:name w:val="WW8Dropcap1"/>
    <w:rsid w:val="00270556"/>
  </w:style>
  <w:style w:type="character" w:customStyle="1" w:styleId="WW8Dropcap2">
    <w:name w:val="WW8Dropcap2"/>
    <w:rsid w:val="00270556"/>
  </w:style>
  <w:style w:type="character" w:customStyle="1" w:styleId="WW8Dropcap3">
    <w:name w:val="WW8Dropcap3"/>
    <w:rsid w:val="00270556"/>
  </w:style>
  <w:style w:type="character" w:customStyle="1" w:styleId="WW8Dropcap4">
    <w:name w:val="WW8Dropcap4"/>
    <w:rsid w:val="00270556"/>
  </w:style>
  <w:style w:type="character" w:customStyle="1" w:styleId="WW-WW8Dropcap0">
    <w:name w:val="WW-WW8Dropcap0"/>
    <w:rsid w:val="00270556"/>
  </w:style>
  <w:style w:type="character" w:styleId="Hipercze">
    <w:name w:val="Hyperlink"/>
    <w:uiPriority w:val="99"/>
    <w:rsid w:val="00270556"/>
    <w:rPr>
      <w:color w:val="000080"/>
      <w:u w:val="single"/>
    </w:rPr>
  </w:style>
  <w:style w:type="character" w:customStyle="1" w:styleId="WW-WW8Dropcap01">
    <w:name w:val="WW-WW8Dropcap01"/>
    <w:rsid w:val="00270556"/>
  </w:style>
  <w:style w:type="character" w:customStyle="1" w:styleId="Domylnaczcionkaakapitu1">
    <w:name w:val="Domyślna czcionka akapitu1"/>
    <w:rsid w:val="00270556"/>
  </w:style>
  <w:style w:type="paragraph" w:styleId="Nagwek">
    <w:name w:val="header"/>
    <w:basedOn w:val="Normalny"/>
    <w:next w:val="Tekstpodstawowy"/>
    <w:semiHidden/>
    <w:rsid w:val="00270556"/>
    <w:pPr>
      <w:keepNext/>
      <w:spacing w:before="240" w:after="120"/>
    </w:pPr>
    <w:rPr>
      <w:rFonts w:ascii="Arial" w:eastAsia="MS Mincho" w:hAnsi="Arial"/>
      <w:sz w:val="28"/>
      <w:szCs w:val="28"/>
    </w:rPr>
  </w:style>
  <w:style w:type="paragraph" w:styleId="Tekstpodstawowy">
    <w:name w:val="Body Text"/>
    <w:basedOn w:val="Normalny"/>
    <w:semiHidden/>
    <w:rsid w:val="00270556"/>
    <w:pPr>
      <w:spacing w:after="120"/>
    </w:pPr>
  </w:style>
  <w:style w:type="paragraph" w:styleId="Lista">
    <w:name w:val="List"/>
    <w:basedOn w:val="Tekstpodstawowy"/>
    <w:semiHidden/>
    <w:rsid w:val="00270556"/>
  </w:style>
  <w:style w:type="paragraph" w:customStyle="1" w:styleId="Podpis2">
    <w:name w:val="Podpis2"/>
    <w:basedOn w:val="Normalny"/>
    <w:rsid w:val="00270556"/>
    <w:pPr>
      <w:suppressLineNumbers/>
      <w:spacing w:before="120" w:after="120"/>
    </w:pPr>
    <w:rPr>
      <w:i/>
      <w:iCs/>
    </w:rPr>
  </w:style>
  <w:style w:type="paragraph" w:customStyle="1" w:styleId="Indeks">
    <w:name w:val="Indeks"/>
    <w:basedOn w:val="Normalny"/>
    <w:link w:val="IndeksZnak"/>
    <w:rsid w:val="00270556"/>
    <w:pPr>
      <w:suppressLineNumbers/>
    </w:pPr>
  </w:style>
  <w:style w:type="paragraph" w:customStyle="1" w:styleId="Nagwek10">
    <w:name w:val="Nagłówek1"/>
    <w:basedOn w:val="Normalny"/>
    <w:next w:val="Tekstpodstawowy"/>
    <w:rsid w:val="00270556"/>
    <w:pPr>
      <w:keepNext/>
      <w:spacing w:before="240" w:after="120"/>
    </w:pPr>
    <w:rPr>
      <w:rFonts w:ascii="Arial" w:eastAsia="MS Mincho" w:hAnsi="Arial" w:cs="Tahoma"/>
      <w:sz w:val="28"/>
      <w:szCs w:val="28"/>
    </w:rPr>
  </w:style>
  <w:style w:type="paragraph" w:customStyle="1" w:styleId="Podpis1">
    <w:name w:val="Podpis1"/>
    <w:basedOn w:val="Normalny"/>
    <w:rsid w:val="00270556"/>
    <w:pPr>
      <w:suppressLineNumbers/>
      <w:spacing w:before="120" w:after="120"/>
    </w:pPr>
    <w:rPr>
      <w:i/>
      <w:iCs/>
    </w:rPr>
  </w:style>
  <w:style w:type="paragraph" w:styleId="Stopka">
    <w:name w:val="footer"/>
    <w:basedOn w:val="Normalny"/>
    <w:link w:val="StopkaZnak"/>
    <w:uiPriority w:val="99"/>
    <w:rsid w:val="00270556"/>
    <w:pPr>
      <w:suppressLineNumbers/>
      <w:tabs>
        <w:tab w:val="center" w:pos="4818"/>
        <w:tab w:val="right" w:pos="9637"/>
      </w:tabs>
    </w:pPr>
  </w:style>
  <w:style w:type="paragraph" w:styleId="Tekstprzypisudolnego">
    <w:name w:val="footnote text"/>
    <w:basedOn w:val="Normalny"/>
    <w:semiHidden/>
    <w:rsid w:val="00270556"/>
    <w:pPr>
      <w:suppressLineNumbers/>
      <w:ind w:left="283" w:hanging="283"/>
    </w:pPr>
    <w:rPr>
      <w:sz w:val="20"/>
      <w:szCs w:val="20"/>
    </w:rPr>
  </w:style>
  <w:style w:type="paragraph" w:customStyle="1" w:styleId="Zawartotabeli">
    <w:name w:val="Zawartość tabeli"/>
    <w:basedOn w:val="Normalny"/>
    <w:rsid w:val="00270556"/>
    <w:pPr>
      <w:suppressLineNumbers/>
    </w:pPr>
  </w:style>
  <w:style w:type="paragraph" w:customStyle="1" w:styleId="Nagwektabeli">
    <w:name w:val="Nagłówek tabeli"/>
    <w:basedOn w:val="Zawartotabeli"/>
    <w:rsid w:val="00270556"/>
    <w:pPr>
      <w:jc w:val="center"/>
    </w:pPr>
    <w:rPr>
      <w:b/>
      <w:bCs/>
    </w:rPr>
  </w:style>
  <w:style w:type="paragraph" w:customStyle="1" w:styleId="TableContents">
    <w:name w:val="Table Contents"/>
    <w:basedOn w:val="Normalny"/>
    <w:rsid w:val="00270556"/>
    <w:pPr>
      <w:widowControl/>
      <w:suppressAutoHyphens w:val="0"/>
    </w:pPr>
    <w:rPr>
      <w:rFonts w:eastAsia="Times New Roman"/>
      <w:lang w:val="en-US"/>
    </w:rPr>
  </w:style>
  <w:style w:type="paragraph" w:styleId="Akapitzlist">
    <w:name w:val="List Paragraph"/>
    <w:basedOn w:val="Normalny"/>
    <w:uiPriority w:val="34"/>
    <w:qFormat/>
    <w:rsid w:val="00270556"/>
    <w:pPr>
      <w:ind w:left="720"/>
      <w:contextualSpacing/>
    </w:pPr>
    <w:rPr>
      <w:rFonts w:eastAsia="Times New Roman" w:cs="Verdana"/>
      <w:sz w:val="20"/>
      <w:szCs w:val="20"/>
    </w:rPr>
  </w:style>
  <w:style w:type="character" w:styleId="Odwoaniedokomentarza">
    <w:name w:val="annotation reference"/>
    <w:basedOn w:val="Domylnaczcionkaakapitu"/>
    <w:semiHidden/>
    <w:rsid w:val="00270556"/>
    <w:rPr>
      <w:sz w:val="16"/>
      <w:szCs w:val="16"/>
    </w:rPr>
  </w:style>
  <w:style w:type="paragraph" w:customStyle="1" w:styleId="numerowany">
    <w:name w:val="numerowany"/>
    <w:basedOn w:val="Normalny"/>
    <w:rsid w:val="00270556"/>
    <w:pPr>
      <w:numPr>
        <w:numId w:val="3"/>
      </w:numPr>
      <w:suppressAutoHyphens w:val="0"/>
      <w:adjustRightInd w:val="0"/>
      <w:spacing w:before="120" w:after="120" w:line="360" w:lineRule="atLeast"/>
      <w:jc w:val="both"/>
      <w:textAlignment w:val="baseline"/>
    </w:pPr>
    <w:rPr>
      <w:rFonts w:ascii="Arial" w:eastAsia="Times New Roman" w:hAnsi="Arial" w:cs="Arial"/>
      <w:kern w:val="0"/>
      <w:sz w:val="20"/>
      <w:szCs w:val="20"/>
      <w:lang w:val="en-GB" w:eastAsia="pl-PL"/>
    </w:rPr>
  </w:style>
  <w:style w:type="character" w:customStyle="1" w:styleId="grey">
    <w:name w:val="grey"/>
    <w:basedOn w:val="Domylnaczcionkaakapitu"/>
    <w:rsid w:val="00270556"/>
  </w:style>
  <w:style w:type="paragraph" w:styleId="Tekstprzypisukocowego">
    <w:name w:val="endnote text"/>
    <w:basedOn w:val="Normalny"/>
    <w:semiHidden/>
    <w:unhideWhenUsed/>
    <w:rsid w:val="00270556"/>
    <w:rPr>
      <w:sz w:val="20"/>
      <w:szCs w:val="20"/>
    </w:rPr>
  </w:style>
  <w:style w:type="character" w:customStyle="1" w:styleId="TekstprzypisukocowegoZnak">
    <w:name w:val="Tekst przypisu końcowego Znak"/>
    <w:basedOn w:val="Domylnaczcionkaakapitu"/>
    <w:semiHidden/>
    <w:rsid w:val="00270556"/>
    <w:rPr>
      <w:rFonts w:eastAsia="Arial Unicode MS" w:cs="TimesNewRoman"/>
      <w:kern w:val="1"/>
      <w:lang w:eastAsia="ar-SA"/>
    </w:rPr>
  </w:style>
  <w:style w:type="character" w:styleId="Odwoanieprzypisukocowego">
    <w:name w:val="endnote reference"/>
    <w:basedOn w:val="Domylnaczcionkaakapitu"/>
    <w:semiHidden/>
    <w:unhideWhenUsed/>
    <w:rsid w:val="00270556"/>
    <w:rPr>
      <w:vertAlign w:val="superscript"/>
    </w:rPr>
  </w:style>
  <w:style w:type="character" w:customStyle="1" w:styleId="Nagwek3Znak">
    <w:name w:val="Nagłówek 3 Znak"/>
    <w:basedOn w:val="Domylnaczcionkaakapitu"/>
    <w:rsid w:val="00270556"/>
    <w:rPr>
      <w:b/>
      <w:bCs/>
      <w:sz w:val="24"/>
      <w:szCs w:val="24"/>
    </w:rPr>
  </w:style>
  <w:style w:type="character" w:customStyle="1" w:styleId="Nagwek2Znak">
    <w:name w:val="Nagłówek 2 Znak"/>
    <w:basedOn w:val="Domylnaczcionkaakapitu"/>
    <w:rsid w:val="00270556"/>
    <w:rPr>
      <w:rFonts w:ascii="Cambria" w:eastAsia="Times New Roman" w:hAnsi="Cambria" w:cs="Times New Roman"/>
      <w:b/>
      <w:bCs/>
      <w:i/>
      <w:iCs/>
      <w:kern w:val="1"/>
      <w:sz w:val="28"/>
      <w:szCs w:val="28"/>
      <w:lang w:eastAsia="ar-SA"/>
    </w:rPr>
  </w:style>
  <w:style w:type="paragraph" w:customStyle="1" w:styleId="Styl12">
    <w:name w:val="Styl12"/>
    <w:basedOn w:val="Normalny"/>
    <w:autoRedefine/>
    <w:rsid w:val="00B007F9"/>
    <w:pPr>
      <w:numPr>
        <w:ilvl w:val="1"/>
        <w:numId w:val="5"/>
      </w:numPr>
      <w:contextualSpacing/>
      <w:jc w:val="both"/>
    </w:pPr>
    <w:rPr>
      <w:rFonts w:eastAsia="Calibri" w:cs="Times New Roman"/>
      <w:kern w:val="0"/>
      <w:sz w:val="22"/>
      <w:szCs w:val="22"/>
      <w:lang w:eastAsia="pl-PL"/>
    </w:rPr>
  </w:style>
  <w:style w:type="paragraph" w:customStyle="1" w:styleId="Styl13">
    <w:name w:val="Styl13"/>
    <w:basedOn w:val="Normalny"/>
    <w:autoRedefine/>
    <w:rsid w:val="00270556"/>
    <w:pPr>
      <w:widowControl/>
      <w:tabs>
        <w:tab w:val="num" w:pos="1728"/>
      </w:tabs>
      <w:spacing w:before="120"/>
      <w:ind w:left="1728" w:hanging="648"/>
      <w:contextualSpacing/>
      <w:jc w:val="both"/>
    </w:pPr>
    <w:rPr>
      <w:rFonts w:eastAsia="Calibri" w:cs="Times New Roman"/>
      <w:kern w:val="0"/>
      <w:sz w:val="22"/>
      <w:szCs w:val="22"/>
      <w:lang w:eastAsia="en-US"/>
    </w:rPr>
  </w:style>
  <w:style w:type="paragraph" w:customStyle="1" w:styleId="Styl7">
    <w:name w:val="Styl7"/>
    <w:basedOn w:val="Normalny"/>
    <w:rsid w:val="00270556"/>
    <w:pPr>
      <w:widowControl/>
      <w:numPr>
        <w:numId w:val="6"/>
      </w:numPr>
      <w:spacing w:before="100" w:after="100"/>
      <w:contextualSpacing/>
    </w:pPr>
    <w:rPr>
      <w:rFonts w:eastAsia="Calibri" w:cs="Arial"/>
      <w:iCs/>
      <w:kern w:val="0"/>
      <w:sz w:val="20"/>
      <w:szCs w:val="20"/>
      <w:lang w:eastAsia="en-US"/>
    </w:rPr>
  </w:style>
  <w:style w:type="paragraph" w:customStyle="1" w:styleId="Styl14">
    <w:name w:val="Styl14"/>
    <w:basedOn w:val="Styl7"/>
    <w:rsid w:val="00270556"/>
    <w:pPr>
      <w:spacing w:before="0" w:after="0"/>
      <w:ind w:left="714" w:hanging="357"/>
    </w:pPr>
  </w:style>
  <w:style w:type="character" w:customStyle="1" w:styleId="Styl14Znak">
    <w:name w:val="Styl14 Znak"/>
    <w:basedOn w:val="Domylnaczcionkaakapitu"/>
    <w:locked/>
    <w:rsid w:val="00270556"/>
    <w:rPr>
      <w:rFonts w:eastAsia="Calibri" w:cs="Arial"/>
      <w:iCs/>
      <w:lang w:eastAsia="en-US"/>
    </w:rPr>
  </w:style>
  <w:style w:type="paragraph" w:styleId="Tekstkomentarza">
    <w:name w:val="annotation text"/>
    <w:basedOn w:val="Normalny"/>
    <w:link w:val="TekstkomentarzaZnak"/>
    <w:semiHidden/>
    <w:rsid w:val="00270556"/>
    <w:rPr>
      <w:sz w:val="20"/>
      <w:szCs w:val="20"/>
    </w:rPr>
  </w:style>
  <w:style w:type="paragraph" w:customStyle="1" w:styleId="celp">
    <w:name w:val="cel_p"/>
    <w:basedOn w:val="Normalny"/>
    <w:rsid w:val="00270556"/>
    <w:pPr>
      <w:widowControl/>
      <w:suppressAutoHyphens w:val="0"/>
      <w:spacing w:after="14"/>
      <w:ind w:left="14" w:right="14"/>
      <w:jc w:val="both"/>
      <w:textAlignment w:val="top"/>
    </w:pPr>
    <w:rPr>
      <w:rFonts w:ascii="Arial Unicode MS" w:hAnsi="Arial Unicode MS" w:cs="Arial Unicode MS"/>
      <w:kern w:val="0"/>
      <w:lang w:eastAsia="pl-PL"/>
    </w:rPr>
  </w:style>
  <w:style w:type="paragraph" w:styleId="Tekstdymka">
    <w:name w:val="Balloon Text"/>
    <w:basedOn w:val="Normalny"/>
    <w:link w:val="TekstdymkaZnak"/>
    <w:uiPriority w:val="99"/>
    <w:semiHidden/>
    <w:unhideWhenUsed/>
    <w:rsid w:val="002F6461"/>
    <w:rPr>
      <w:rFonts w:ascii="Tahoma" w:hAnsi="Tahoma" w:cs="Tahoma"/>
      <w:sz w:val="16"/>
      <w:szCs w:val="16"/>
    </w:rPr>
  </w:style>
  <w:style w:type="character" w:customStyle="1" w:styleId="TekstdymkaZnak">
    <w:name w:val="Tekst dymka Znak"/>
    <w:basedOn w:val="Domylnaczcionkaakapitu"/>
    <w:link w:val="Tekstdymka"/>
    <w:uiPriority w:val="99"/>
    <w:semiHidden/>
    <w:rsid w:val="002F6461"/>
    <w:rPr>
      <w:rFonts w:ascii="Tahoma" w:eastAsia="Arial Unicode MS" w:hAnsi="Tahoma" w:cs="Tahoma"/>
      <w:kern w:val="1"/>
      <w:sz w:val="16"/>
      <w:szCs w:val="16"/>
      <w:lang w:eastAsia="ar-SA"/>
    </w:rPr>
  </w:style>
  <w:style w:type="paragraph" w:styleId="Tematkomentarza">
    <w:name w:val="annotation subject"/>
    <w:basedOn w:val="Tekstkomentarza"/>
    <w:next w:val="Tekstkomentarza"/>
    <w:link w:val="TematkomentarzaZnak"/>
    <w:uiPriority w:val="99"/>
    <w:semiHidden/>
    <w:unhideWhenUsed/>
    <w:rsid w:val="002F6461"/>
    <w:rPr>
      <w:b/>
      <w:bCs/>
    </w:rPr>
  </w:style>
  <w:style w:type="character" w:customStyle="1" w:styleId="TekstkomentarzaZnak">
    <w:name w:val="Tekst komentarza Znak"/>
    <w:basedOn w:val="Domylnaczcionkaakapitu"/>
    <w:link w:val="Tekstkomentarza"/>
    <w:semiHidden/>
    <w:rsid w:val="002F6461"/>
    <w:rPr>
      <w:rFonts w:eastAsia="Arial Unicode MS" w:cs="TimesNewRoman"/>
      <w:kern w:val="1"/>
      <w:lang w:eastAsia="ar-SA"/>
    </w:rPr>
  </w:style>
  <w:style w:type="character" w:customStyle="1" w:styleId="TematkomentarzaZnak">
    <w:name w:val="Temat komentarza Znak"/>
    <w:basedOn w:val="TekstkomentarzaZnak"/>
    <w:link w:val="Tematkomentarza"/>
    <w:rsid w:val="002F6461"/>
    <w:rPr>
      <w:rFonts w:eastAsia="Arial Unicode MS" w:cs="TimesNewRoman"/>
      <w:kern w:val="1"/>
      <w:lang w:eastAsia="ar-SA"/>
    </w:rPr>
  </w:style>
  <w:style w:type="paragraph" w:styleId="Poprawka">
    <w:name w:val="Revision"/>
    <w:hidden/>
    <w:uiPriority w:val="99"/>
    <w:semiHidden/>
    <w:rsid w:val="00E366A2"/>
    <w:rPr>
      <w:rFonts w:eastAsia="Arial Unicode MS" w:cs="TimesNewRoman"/>
      <w:kern w:val="1"/>
      <w:sz w:val="24"/>
      <w:szCs w:val="24"/>
      <w:lang w:eastAsia="ar-SA"/>
    </w:rPr>
  </w:style>
  <w:style w:type="table" w:styleId="Tabela-Siatka">
    <w:name w:val="Table Grid"/>
    <w:basedOn w:val="Standardowy"/>
    <w:uiPriority w:val="59"/>
    <w:rsid w:val="004040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semiHidden/>
    <w:unhideWhenUsed/>
    <w:rsid w:val="007E28A3"/>
    <w:pPr>
      <w:widowControl/>
      <w:suppressAutoHyphens w:val="0"/>
      <w:spacing w:before="100" w:beforeAutospacing="1" w:after="142" w:line="288" w:lineRule="auto"/>
    </w:pPr>
    <w:rPr>
      <w:rFonts w:eastAsia="Times New Roman" w:cs="Times New Roman"/>
      <w:kern w:val="0"/>
      <w:lang w:eastAsia="pl-PL"/>
    </w:rPr>
  </w:style>
  <w:style w:type="character" w:customStyle="1" w:styleId="Domylnaczcionkaakapitu8">
    <w:name w:val="Domyślna czcionka akapitu8"/>
    <w:rsid w:val="00EB66EC"/>
  </w:style>
  <w:style w:type="character" w:customStyle="1" w:styleId="StopkaZnak">
    <w:name w:val="Stopka Znak"/>
    <w:basedOn w:val="Domylnaczcionkaakapitu"/>
    <w:link w:val="Stopka"/>
    <w:uiPriority w:val="99"/>
    <w:rsid w:val="00AD0CAB"/>
    <w:rPr>
      <w:rFonts w:eastAsia="Arial Unicode MS" w:cs="TimesNewRoman"/>
      <w:kern w:val="1"/>
      <w:sz w:val="24"/>
      <w:szCs w:val="24"/>
      <w:lang w:eastAsia="ar-SA"/>
    </w:rPr>
  </w:style>
  <w:style w:type="paragraph" w:customStyle="1" w:styleId="11wcicie1">
    <w:name w:val="1.1 wciêcie 1"/>
    <w:basedOn w:val="Normalny"/>
    <w:rsid w:val="005F5B04"/>
    <w:pPr>
      <w:ind w:left="709" w:hanging="425"/>
    </w:pPr>
    <w:rPr>
      <w:rFonts w:eastAsia="Times New Roman" w:cs="Verdana"/>
      <w:sz w:val="22"/>
      <w:szCs w:val="22"/>
    </w:rPr>
  </w:style>
  <w:style w:type="character" w:customStyle="1" w:styleId="IndeksZnak">
    <w:name w:val="Indeks Znak"/>
    <w:basedOn w:val="Domylnaczcionkaakapitu"/>
    <w:link w:val="Indeks"/>
    <w:rsid w:val="00E20E62"/>
    <w:rPr>
      <w:rFonts w:eastAsia="Arial Unicode MS" w:cs="TimesNewRoman"/>
      <w:kern w:val="1"/>
      <w:sz w:val="24"/>
      <w:szCs w:val="24"/>
      <w:lang w:eastAsia="ar-SA"/>
    </w:rPr>
  </w:style>
  <w:style w:type="paragraph" w:styleId="Spistreci1">
    <w:name w:val="toc 1"/>
    <w:basedOn w:val="Normalny"/>
    <w:next w:val="Normalny"/>
    <w:autoRedefine/>
    <w:uiPriority w:val="39"/>
    <w:unhideWhenUsed/>
    <w:rsid w:val="00F259DD"/>
    <w:pPr>
      <w:tabs>
        <w:tab w:val="left" w:pos="142"/>
        <w:tab w:val="right" w:leader="dot" w:pos="9627"/>
      </w:tabs>
      <w:spacing w:after="100"/>
      <w:ind w:left="284"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6535926">
      <w:bodyDiv w:val="1"/>
      <w:marLeft w:val="0"/>
      <w:marRight w:val="0"/>
      <w:marTop w:val="0"/>
      <w:marBottom w:val="0"/>
      <w:divBdr>
        <w:top w:val="none" w:sz="0" w:space="0" w:color="auto"/>
        <w:left w:val="none" w:sz="0" w:space="0" w:color="auto"/>
        <w:bottom w:val="none" w:sz="0" w:space="0" w:color="auto"/>
        <w:right w:val="none" w:sz="0" w:space="0" w:color="auto"/>
      </w:divBdr>
    </w:div>
    <w:div w:id="156744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geomatyka-krakow.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Niestandardowy 1">
      <a:majorFont>
        <a:latin typeface="Times New Roman"/>
        <a:ea typeface=""/>
        <a:cs typeface=""/>
      </a:majorFont>
      <a:minorFont>
        <a:latin typeface="Times New Roman"/>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D28E57-1C5A-44D1-953D-63F4C0544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34</Pages>
  <Words>18648</Words>
  <Characters>111889</Characters>
  <Application>Microsoft Office Word</Application>
  <DocSecurity>0</DocSecurity>
  <Lines>932</Lines>
  <Paragraphs>260</Paragraphs>
  <ScaleCrop>false</ScaleCrop>
  <HeadingPairs>
    <vt:vector size="2" baseType="variant">
      <vt:variant>
        <vt:lpstr>Tytuł</vt:lpstr>
      </vt:variant>
      <vt:variant>
        <vt:i4>1</vt:i4>
      </vt:variant>
    </vt:vector>
  </HeadingPairs>
  <TitlesOfParts>
    <vt:vector size="1" baseType="lpstr">
      <vt:lpstr>gp</vt:lpstr>
    </vt:vector>
  </TitlesOfParts>
  <Company/>
  <LinksUpToDate>false</LinksUpToDate>
  <CharactersWithSpaces>130277</CharactersWithSpaces>
  <SharedDoc>false</SharedDoc>
  <HLinks>
    <vt:vector size="6" baseType="variant">
      <vt:variant>
        <vt:i4>8192116</vt:i4>
      </vt:variant>
      <vt:variant>
        <vt:i4>0</vt:i4>
      </vt:variant>
      <vt:variant>
        <vt:i4>0</vt:i4>
      </vt:variant>
      <vt:variant>
        <vt:i4>5</vt:i4>
      </vt:variant>
      <vt:variant>
        <vt:lpwstr>http://www.geomatyka-krakow.pl/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dc:title>
  <dc:subject>wt mrocza i</dc:subject>
  <dc:creator>pnnn</dc:creator>
  <cp:lastModifiedBy>ALICJAKO</cp:lastModifiedBy>
  <cp:revision>20</cp:revision>
  <cp:lastPrinted>2015-06-02T09:04:00Z</cp:lastPrinted>
  <dcterms:created xsi:type="dcterms:W3CDTF">2015-06-01T14:47:00Z</dcterms:created>
  <dcterms:modified xsi:type="dcterms:W3CDTF">2015-06-11T10:21:00Z</dcterms:modified>
</cp:coreProperties>
</file>